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9DCF2">
      <w:pPr>
        <w:pStyle w:val="15"/>
        <w:tabs>
          <w:tab w:val="left" w:pos="142"/>
          <w:tab w:val="left" w:pos="284"/>
        </w:tabs>
        <w:overflowPunct w:val="0"/>
        <w:snapToGrid/>
        <w:spacing w:line="579" w:lineRule="exact"/>
        <w:ind w:firstLine="0"/>
        <w:jc w:val="center"/>
        <w:rPr>
          <w:rFonts w:hint="eastAsia" w:ascii="方正小标宋_GBK" w:hAnsi="Times New Roman" w:eastAsia="方正小标宋_GBK"/>
          <w:spacing w:val="0"/>
          <w:sz w:val="44"/>
        </w:rPr>
      </w:pPr>
      <w:r>
        <w:rPr>
          <w:rFonts w:hint="eastAsia" w:ascii="方正小标宋_GBK" w:hAnsi="Times New Roman" w:eastAsia="方正小标宋_GBK"/>
          <w:spacing w:val="0"/>
          <w:sz w:val="44"/>
        </w:rPr>
        <w:t>重庆市信鸽协会章程</w:t>
      </w:r>
    </w:p>
    <w:p w14:paraId="42FD76AD">
      <w:pPr>
        <w:pStyle w:val="15"/>
        <w:tabs>
          <w:tab w:val="left" w:pos="142"/>
          <w:tab w:val="left" w:pos="284"/>
        </w:tabs>
        <w:overflowPunct w:val="0"/>
        <w:snapToGrid/>
        <w:spacing w:line="579" w:lineRule="exact"/>
        <w:ind w:firstLine="0"/>
        <w:jc w:val="center"/>
        <w:rPr>
          <w:rFonts w:hint="eastAsia" w:ascii="方正小标宋_GBK" w:hAnsi="Times New Roman" w:eastAsia="方正小标宋_GBK"/>
          <w:spacing w:val="0"/>
          <w:sz w:val="44"/>
          <w:lang w:val="en-US" w:eastAsia="zh-CN"/>
        </w:rPr>
      </w:pPr>
      <w:r>
        <w:rPr>
          <w:rFonts w:hint="eastAsia" w:ascii="方正小标宋_GBK" w:hAnsi="Times New Roman" w:eastAsia="方正小标宋_GBK"/>
          <w:spacing w:val="0"/>
          <w:sz w:val="44"/>
          <w:lang w:eastAsia="zh-CN"/>
        </w:rPr>
        <w:t>（</w:t>
      </w:r>
      <w:r>
        <w:rPr>
          <w:rFonts w:hint="eastAsia" w:ascii="方正小标宋_GBK" w:hAnsi="Times New Roman" w:eastAsia="方正小标宋_GBK"/>
          <w:spacing w:val="0"/>
          <w:sz w:val="44"/>
          <w:lang w:val="en-US" w:eastAsia="zh-CN"/>
        </w:rPr>
        <w:t>修正草案</w:t>
      </w:r>
      <w:r>
        <w:rPr>
          <w:rFonts w:hint="eastAsia" w:ascii="方正小标宋_GBK" w:hAnsi="Times New Roman" w:eastAsia="方正小标宋_GBK"/>
          <w:spacing w:val="0"/>
          <w:sz w:val="44"/>
          <w:lang w:eastAsia="zh-CN"/>
        </w:rPr>
        <w:t>）</w:t>
      </w:r>
    </w:p>
    <w:p w14:paraId="118E3821">
      <w:pPr>
        <w:pStyle w:val="15"/>
        <w:tabs>
          <w:tab w:val="left" w:pos="142"/>
          <w:tab w:val="left" w:pos="284"/>
        </w:tabs>
        <w:overflowPunct w:val="0"/>
        <w:snapToGrid/>
        <w:spacing w:line="579" w:lineRule="exact"/>
        <w:ind w:firstLine="0"/>
        <w:rPr>
          <w:rFonts w:ascii="Times New Roman" w:hAnsi="Times New Roman" w:eastAsia="方正仿宋_GBK"/>
          <w:spacing w:val="0"/>
          <w:szCs w:val="32"/>
        </w:rPr>
      </w:pPr>
    </w:p>
    <w:p w14:paraId="72F64E46">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r>
        <w:rPr>
          <w:rFonts w:hint="eastAsia" w:ascii="方正黑体_GBK" w:hAnsi="方正仿宋_GBK" w:eastAsia="方正黑体_GBK"/>
          <w:bCs/>
          <w:spacing w:val="0"/>
          <w:szCs w:val="32"/>
        </w:rPr>
        <w:t>第一章总则</w:t>
      </w:r>
    </w:p>
    <w:p w14:paraId="4A3FE7F7">
      <w:pPr>
        <w:pStyle w:val="15"/>
        <w:tabs>
          <w:tab w:val="left" w:pos="142"/>
          <w:tab w:val="left" w:pos="284"/>
        </w:tabs>
        <w:overflowPunct w:val="0"/>
        <w:spacing w:line="579" w:lineRule="exact"/>
        <w:ind w:firstLine="64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第一条</w:t>
      </w:r>
      <w:r>
        <w:rPr>
          <w:rFonts w:hint="eastAsia" w:ascii="Times New Roman" w:hAnsi="Times New Roman" w:eastAsia="方正仿宋_GBK"/>
          <w:color w:val="000000" w:themeColor="text1"/>
          <w:spacing w:val="0"/>
          <w:szCs w:val="32"/>
        </w:rPr>
        <w:t xml:space="preserve"> 本会的名称重庆市信鸽协会（</w:t>
      </w:r>
      <w:r>
        <w:rPr>
          <w:rFonts w:ascii="Times New Roman" w:hAnsi="Times New Roman" w:eastAsia="方正仿宋_GBK"/>
          <w:color w:val="000000" w:themeColor="text1"/>
          <w:sz w:val="28"/>
          <w:szCs w:val="28"/>
        </w:rPr>
        <w:t>英文为“CH</w:t>
      </w:r>
      <w:r>
        <w:rPr>
          <w:rFonts w:hint="eastAsia" w:ascii="Times New Roman" w:hAnsi="Times New Roman" w:eastAsia="方正仿宋_GBK"/>
          <w:color w:val="000000" w:themeColor="text1"/>
          <w:sz w:val="28"/>
          <w:szCs w:val="28"/>
        </w:rPr>
        <w:t>O</w:t>
      </w:r>
      <w:r>
        <w:rPr>
          <w:rFonts w:ascii="Times New Roman" w:hAnsi="Times New Roman" w:eastAsia="方正仿宋_GBK"/>
          <w:color w:val="000000" w:themeColor="text1"/>
          <w:sz w:val="28"/>
          <w:szCs w:val="28"/>
        </w:rPr>
        <w:t>N</w:t>
      </w:r>
      <w:r>
        <w:rPr>
          <w:rFonts w:hint="eastAsia" w:ascii="Times New Roman" w:hAnsi="Times New Roman" w:eastAsia="方正仿宋_GBK"/>
          <w:color w:val="000000" w:themeColor="text1"/>
          <w:sz w:val="28"/>
          <w:szCs w:val="28"/>
        </w:rPr>
        <w:t>GQIN</w:t>
      </w:r>
      <w:r>
        <w:rPr>
          <w:rFonts w:ascii="Times New Roman" w:hAnsi="Times New Roman" w:eastAsia="方正仿宋_GBK"/>
          <w:color w:val="000000" w:themeColor="text1"/>
          <w:sz w:val="28"/>
          <w:szCs w:val="28"/>
        </w:rPr>
        <w:t xml:space="preserve"> G </w:t>
      </w:r>
      <w:r>
        <w:rPr>
          <w:rFonts w:hint="eastAsia" w:ascii="Times New Roman" w:hAnsi="Times New Roman" w:eastAsia="方正仿宋_GBK"/>
          <w:color w:val="000000" w:themeColor="text1"/>
          <w:sz w:val="28"/>
          <w:szCs w:val="28"/>
        </w:rPr>
        <w:t>RACINGPIGEON</w:t>
      </w:r>
      <w:r>
        <w:rPr>
          <w:rFonts w:ascii="Times New Roman" w:hAnsi="Times New Roman" w:eastAsia="方正仿宋_GBK"/>
          <w:color w:val="000000" w:themeColor="text1"/>
          <w:sz w:val="28"/>
          <w:szCs w:val="28"/>
        </w:rPr>
        <w:t xml:space="preserve"> ASSOCIATION”，缩写为：“C</w:t>
      </w:r>
      <w:r>
        <w:rPr>
          <w:rFonts w:hint="eastAsia" w:ascii="Times New Roman" w:hAnsi="Times New Roman" w:eastAsia="方正仿宋_GBK"/>
          <w:color w:val="000000" w:themeColor="text1"/>
          <w:sz w:val="28"/>
          <w:szCs w:val="28"/>
        </w:rPr>
        <w:t>QR</w:t>
      </w:r>
      <w:r>
        <w:rPr>
          <w:rFonts w:ascii="Times New Roman" w:hAnsi="Times New Roman" w:eastAsia="方正仿宋_GBK"/>
          <w:color w:val="000000" w:themeColor="text1"/>
          <w:sz w:val="28"/>
          <w:szCs w:val="28"/>
        </w:rPr>
        <w:t>PA”</w:t>
      </w:r>
      <w:r>
        <w:rPr>
          <w:rFonts w:hint="eastAsia" w:ascii="Times New Roman" w:hAnsi="Times New Roman" w:eastAsia="方正仿宋_GBK"/>
          <w:color w:val="000000" w:themeColor="text1"/>
          <w:spacing w:val="0"/>
          <w:sz w:val="28"/>
          <w:szCs w:val="28"/>
        </w:rPr>
        <w:t>）</w:t>
      </w:r>
      <w:r>
        <w:rPr>
          <w:rFonts w:hint="eastAsia" w:ascii="Times New Roman" w:hAnsi="Times New Roman" w:eastAsia="方正仿宋_GBK"/>
          <w:color w:val="000000" w:themeColor="text1"/>
          <w:spacing w:val="0"/>
          <w:szCs w:val="32"/>
        </w:rPr>
        <w:t>。</w:t>
      </w:r>
    </w:p>
    <w:p w14:paraId="3F9CEBB4">
      <w:pPr>
        <w:tabs>
          <w:tab w:val="left" w:pos="142"/>
          <w:tab w:val="left" w:pos="284"/>
        </w:tabs>
        <w:overflowPunct w:val="0"/>
        <w:spacing w:line="579" w:lineRule="exact"/>
        <w:ind w:firstLine="643" w:firstLineChars="200"/>
        <w:rPr>
          <w:rFonts w:hint="eastAsia" w:ascii="Times New Roman" w:eastAsia="方正仿宋_GBK"/>
          <w:b/>
          <w:bCs/>
          <w:sz w:val="32"/>
          <w:szCs w:val="32"/>
          <w:lang w:eastAsia="zh-CN"/>
        </w:rPr>
      </w:pPr>
      <w:r>
        <w:rPr>
          <w:rFonts w:hint="eastAsia" w:ascii="Times New Roman" w:eastAsia="方正仿宋_GBK"/>
          <w:b/>
          <w:bCs/>
          <w:sz w:val="32"/>
          <w:szCs w:val="32"/>
        </w:rPr>
        <w:t xml:space="preserve">第二条 </w:t>
      </w:r>
      <w:r>
        <w:rPr>
          <w:rFonts w:hint="eastAsia" w:ascii="Times New Roman" w:eastAsia="方正仿宋_GBK"/>
          <w:sz w:val="32"/>
          <w:szCs w:val="32"/>
        </w:rPr>
        <w:t>本会的性质</w:t>
      </w:r>
      <w:r>
        <w:rPr>
          <w:rFonts w:hint="eastAsia" w:ascii="Times New Roman" w:eastAsia="方正仿宋_GBK"/>
          <w:sz w:val="32"/>
          <w:szCs w:val="32"/>
          <w:lang w:eastAsia="zh-CN"/>
        </w:rPr>
        <w:t>：</w:t>
      </w:r>
      <w:r>
        <w:rPr>
          <w:rFonts w:hint="eastAsia" w:ascii="Times New Roman" w:eastAsia="方正仿宋_GBK"/>
          <w:sz w:val="32"/>
          <w:szCs w:val="32"/>
        </w:rPr>
        <w:t>地方性、自愿结成、非营利性社会组织</w:t>
      </w:r>
      <w:r>
        <w:rPr>
          <w:rFonts w:hint="eastAsia" w:ascii="Times New Roman" w:eastAsia="方正仿宋_GBK"/>
          <w:sz w:val="32"/>
          <w:szCs w:val="32"/>
          <w:lang w:eastAsia="zh-CN"/>
        </w:rPr>
        <w:t>。</w:t>
      </w:r>
    </w:p>
    <w:p w14:paraId="2946F8CB">
      <w:pPr>
        <w:tabs>
          <w:tab w:val="left" w:pos="142"/>
          <w:tab w:val="left" w:pos="284"/>
        </w:tabs>
        <w:overflowPunct w:val="0"/>
        <w:spacing w:line="579" w:lineRule="exact"/>
        <w:ind w:firstLine="643" w:firstLineChars="200"/>
        <w:jc w:val="left"/>
        <w:rPr>
          <w:rFonts w:ascii="Times New Roman" w:eastAsia="方正仿宋_GBK"/>
          <w:b/>
          <w:bCs/>
          <w:sz w:val="32"/>
          <w:szCs w:val="32"/>
        </w:rPr>
      </w:pPr>
      <w:r>
        <w:rPr>
          <w:rFonts w:hint="eastAsia" w:ascii="Times New Roman" w:eastAsia="方正仿宋_GBK"/>
          <w:b/>
          <w:bCs/>
          <w:sz w:val="32"/>
          <w:szCs w:val="32"/>
        </w:rPr>
        <w:t>第三条</w:t>
      </w:r>
      <w:r>
        <w:rPr>
          <w:rFonts w:hint="eastAsia" w:ascii="Times New Roman" w:eastAsia="方正仿宋_GBK"/>
          <w:b/>
          <w:bCs/>
          <w:sz w:val="32"/>
          <w:szCs w:val="32"/>
          <w:lang w:val="en-US" w:eastAsia="zh-CN"/>
        </w:rPr>
        <w:t xml:space="preserve"> </w:t>
      </w:r>
      <w:r>
        <w:rPr>
          <w:rFonts w:hint="eastAsia" w:ascii="Times New Roman" w:eastAsia="方正仿宋_GBK"/>
          <w:sz w:val="32"/>
          <w:szCs w:val="32"/>
        </w:rPr>
        <w:t>本会坚持中国共产党的全面领导，全面贯彻习近平新时代中国特色社会主义思想，根据中国共产党章程的规定，设立中国共产党的组织，开展党的活动，为党组织的活动提供必要条件。</w:t>
      </w:r>
    </w:p>
    <w:p w14:paraId="7666810E">
      <w:pPr>
        <w:tabs>
          <w:tab w:val="left" w:pos="142"/>
          <w:tab w:val="left" w:pos="284"/>
        </w:tabs>
        <w:overflowPunct w:val="0"/>
        <w:spacing w:line="579" w:lineRule="exact"/>
        <w:ind w:firstLine="640" w:firstLineChars="200"/>
        <w:jc w:val="left"/>
        <w:rPr>
          <w:rFonts w:ascii="Times New Roman" w:hAnsi="方正仿宋_GBK" w:eastAsia="方正仿宋_GBK"/>
          <w:sz w:val="32"/>
          <w:szCs w:val="32"/>
        </w:rPr>
      </w:pPr>
      <w:r>
        <w:rPr>
          <w:rFonts w:hint="eastAsia" w:ascii="Times New Roman" w:hAnsi="方正仿宋_GBK" w:eastAsia="方正仿宋_GBK"/>
          <w:sz w:val="32"/>
          <w:szCs w:val="32"/>
        </w:rPr>
        <w:t>本会遵守宪法、法律、法规和国家社会团体登记管理条例相关规定，践行社会主义核心价值观，</w:t>
      </w:r>
      <w:r>
        <w:fldChar w:fldCharType="begin"/>
      </w:r>
      <w:r>
        <w:instrText xml:space="preserve"> HYPERLINK "http://www.baidu.com/link?url=84WGC22BPlkYOcQDEanOP78eAyPvJ53cH36vWhpnsmayd7znleDF-nuZMSZJIaOcGBM5-g67Uuvqoh7poeGaINAm-JE34vp_GvltjRujonC" \t "/home/kylin/文档\x/_blank" </w:instrText>
      </w:r>
      <w:r>
        <w:fldChar w:fldCharType="separate"/>
      </w:r>
      <w:r>
        <w:rPr>
          <w:rFonts w:ascii="Times New Roman" w:hAnsi="方正仿宋_GBK" w:eastAsia="方正仿宋_GBK"/>
          <w:sz w:val="32"/>
          <w:szCs w:val="32"/>
        </w:rPr>
        <w:t>贯彻总体国家安全观</w:t>
      </w:r>
      <w:r>
        <w:rPr>
          <w:rFonts w:ascii="Times New Roman" w:hAnsi="方正仿宋_GBK" w:eastAsia="方正仿宋_GBK"/>
          <w:sz w:val="32"/>
          <w:szCs w:val="32"/>
        </w:rPr>
        <w:fldChar w:fldCharType="end"/>
      </w:r>
      <w:r>
        <w:rPr>
          <w:rFonts w:hint="eastAsia" w:ascii="Times New Roman" w:hAnsi="方正仿宋_GBK" w:eastAsia="方正仿宋_GBK"/>
          <w:sz w:val="32"/>
          <w:szCs w:val="32"/>
        </w:rPr>
        <w:t>，弘扬爱国主义精神，遵守社会道德风尚，自觉加强诚信自律建设。切实加强清廉组织建设，自觉抵制违法犯罪行为。</w:t>
      </w:r>
    </w:p>
    <w:p w14:paraId="1F82EB13">
      <w:pPr>
        <w:tabs>
          <w:tab w:val="left" w:pos="142"/>
          <w:tab w:val="left" w:pos="284"/>
        </w:tabs>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本会支持党的统一战线和民族宗教工作开展，加强意识形态等领域风险防控，避免重大风险发生。</w:t>
      </w:r>
    </w:p>
    <w:p w14:paraId="025EACD7">
      <w:pPr>
        <w:tabs>
          <w:tab w:val="left" w:pos="142"/>
          <w:tab w:val="left" w:pos="284"/>
        </w:tabs>
        <w:overflowPunct w:val="0"/>
        <w:spacing w:line="579" w:lineRule="exact"/>
        <w:ind w:firstLine="643" w:firstLineChars="200"/>
        <w:rPr>
          <w:rFonts w:ascii="Times New Roman" w:hAnsi="方正仿宋_GBK" w:eastAsia="方正仿宋_GBK"/>
          <w:b/>
          <w:bCs/>
          <w:color w:val="000000" w:themeColor="text1"/>
          <w:sz w:val="32"/>
          <w:szCs w:val="32"/>
        </w:rPr>
      </w:pPr>
      <w:r>
        <w:rPr>
          <w:rFonts w:hint="eastAsia" w:ascii="Times New Roman" w:hAnsi="方正仿宋_GBK" w:eastAsia="方正仿宋_GBK"/>
          <w:b/>
          <w:bCs/>
          <w:color w:val="000000" w:themeColor="text1"/>
          <w:sz w:val="32"/>
          <w:szCs w:val="32"/>
        </w:rPr>
        <w:t xml:space="preserve">第四条  </w:t>
      </w:r>
      <w:r>
        <w:rPr>
          <w:rFonts w:hint="eastAsia" w:ascii="Times New Roman" w:eastAsia="方正仿宋_GBK"/>
          <w:color w:val="000000" w:themeColor="text1"/>
          <w:sz w:val="32"/>
          <w:szCs w:val="32"/>
        </w:rPr>
        <w:t>本会宗旨：在</w:t>
      </w:r>
      <w:r>
        <w:rPr>
          <w:rFonts w:ascii="Times New Roman" w:eastAsia="方正仿宋_GBK"/>
          <w:color w:val="000000" w:themeColor="text1"/>
          <w:sz w:val="32"/>
          <w:szCs w:val="32"/>
        </w:rPr>
        <w:t>国</w:t>
      </w:r>
      <w:r>
        <w:rPr>
          <w:rFonts w:hint="eastAsia" w:ascii="Times New Roman" w:eastAsia="方正仿宋_GBK"/>
          <w:color w:val="000000" w:themeColor="text1"/>
          <w:sz w:val="32"/>
          <w:szCs w:val="32"/>
        </w:rPr>
        <w:t>家</w:t>
      </w:r>
      <w:r>
        <w:rPr>
          <w:rFonts w:ascii="Times New Roman" w:eastAsia="方正仿宋_GBK"/>
          <w:color w:val="000000" w:themeColor="text1"/>
          <w:sz w:val="32"/>
          <w:szCs w:val="32"/>
        </w:rPr>
        <w:t>宪法</w:t>
      </w:r>
      <w:r>
        <w:rPr>
          <w:rFonts w:hint="eastAsia" w:ascii="Times New Roman" w:eastAsia="方正仿宋_GBK"/>
          <w:color w:val="000000" w:themeColor="text1"/>
          <w:sz w:val="32"/>
          <w:szCs w:val="32"/>
        </w:rPr>
        <w:t>、</w:t>
      </w:r>
      <w:r>
        <w:rPr>
          <w:rFonts w:ascii="Times New Roman" w:eastAsia="方正仿宋_GBK"/>
          <w:color w:val="000000" w:themeColor="text1"/>
          <w:sz w:val="32"/>
          <w:szCs w:val="32"/>
        </w:rPr>
        <w:t>法律、法规</w:t>
      </w:r>
      <w:r>
        <w:rPr>
          <w:rFonts w:hint="eastAsia" w:ascii="Times New Roman" w:eastAsia="方正仿宋_GBK"/>
          <w:color w:val="000000" w:themeColor="text1"/>
          <w:sz w:val="32"/>
          <w:szCs w:val="32"/>
        </w:rPr>
        <w:t>和政策的规定范围内，根据国家体育方针、政策、推动全民健身运动蓬勃开展，团结广大信鸽爱好者，丰富活跃广大人民群众文化体育生活，为</w:t>
      </w:r>
      <w:r>
        <w:rPr>
          <w:rFonts w:ascii="Times New Roman" w:eastAsia="方正仿宋_GBK"/>
          <w:color w:val="000000" w:themeColor="text1"/>
          <w:sz w:val="32"/>
          <w:szCs w:val="32"/>
        </w:rPr>
        <w:t>发展</w:t>
      </w:r>
      <w:r>
        <w:rPr>
          <w:rFonts w:hint="eastAsia" w:ascii="Times New Roman" w:eastAsia="方正仿宋_GBK"/>
          <w:color w:val="000000" w:themeColor="text1"/>
          <w:sz w:val="32"/>
          <w:szCs w:val="32"/>
        </w:rPr>
        <w:t>重庆市</w:t>
      </w:r>
      <w:r>
        <w:rPr>
          <w:rFonts w:ascii="Times New Roman" w:eastAsia="方正仿宋_GBK"/>
          <w:color w:val="000000" w:themeColor="text1"/>
          <w:sz w:val="32"/>
          <w:szCs w:val="32"/>
        </w:rPr>
        <w:t>信鸽</w:t>
      </w:r>
      <w:r>
        <w:rPr>
          <w:rFonts w:hint="eastAsia" w:ascii="Times New Roman" w:eastAsia="方正仿宋_GBK"/>
          <w:color w:val="000000" w:themeColor="text1"/>
          <w:sz w:val="32"/>
          <w:szCs w:val="32"/>
        </w:rPr>
        <w:t>事业，提高信鸽运动技术</w:t>
      </w:r>
      <w:r>
        <w:rPr>
          <w:rFonts w:ascii="Times New Roman" w:eastAsia="方正仿宋_GBK"/>
          <w:color w:val="000000" w:themeColor="text1"/>
          <w:sz w:val="32"/>
          <w:szCs w:val="32"/>
        </w:rPr>
        <w:t>水平</w:t>
      </w:r>
      <w:r>
        <w:rPr>
          <w:rFonts w:hint="eastAsia" w:ascii="Times New Roman" w:eastAsia="方正仿宋_GBK"/>
          <w:color w:val="000000" w:themeColor="text1"/>
          <w:sz w:val="32"/>
          <w:szCs w:val="32"/>
        </w:rPr>
        <w:t>，为社会主义物质文明和精神文明、政治文明、和谐社会服务。</w:t>
      </w:r>
    </w:p>
    <w:p w14:paraId="353E9FF5">
      <w:pPr>
        <w:tabs>
          <w:tab w:val="left" w:pos="142"/>
          <w:tab w:val="left" w:pos="284"/>
        </w:tabs>
        <w:overflowPunct w:val="0"/>
        <w:spacing w:line="579" w:lineRule="exact"/>
        <w:ind w:firstLine="640" w:firstLineChars="200"/>
        <w:rPr>
          <w:rFonts w:ascii="Times New Roman" w:eastAsia="方正仿宋_GBK"/>
          <w:color w:val="000000" w:themeColor="text1"/>
          <w:sz w:val="32"/>
          <w:szCs w:val="32"/>
        </w:rPr>
      </w:pPr>
      <w:r>
        <w:rPr>
          <w:rFonts w:hint="eastAsia" w:ascii="Times New Roman" w:eastAsia="方正仿宋_GBK"/>
          <w:color w:val="000000" w:themeColor="text1"/>
          <w:sz w:val="32"/>
          <w:szCs w:val="32"/>
        </w:rPr>
        <w:t>本会目标：</w:t>
      </w:r>
      <w:r>
        <w:rPr>
          <w:rFonts w:hint="eastAsia" w:ascii="Times New Roman" w:eastAsia="方正仿宋_GBK"/>
          <w:color w:val="000000" w:themeColor="text1"/>
          <w:sz w:val="32"/>
        </w:rPr>
        <w:t>贯彻执行中国信鸽协会相关文件精神，监督，指导全市信鸽活动开展</w:t>
      </w:r>
      <w:r>
        <w:rPr>
          <w:rFonts w:hint="eastAsia" w:ascii="Times New Roman" w:eastAsia="方正仿宋_GBK"/>
          <w:color w:val="000000" w:themeColor="text1"/>
          <w:sz w:val="32"/>
          <w:szCs w:val="32"/>
        </w:rPr>
        <w:t>、宣传和普及信鸽活动，倡导文明养鸽、科学养鸽，组织广大信鸽爱好</w:t>
      </w:r>
      <w:r>
        <w:rPr>
          <w:rFonts w:hint="eastAsia" w:ascii="Times New Roman" w:eastAsia="方正仿宋_GBK"/>
          <w:color w:val="000000" w:themeColor="text1"/>
          <w:sz w:val="32"/>
        </w:rPr>
        <w:t>者积极参加信鸽活动，增进友谊，加强团结，提高信鸽运动竞翔水平；负责组织信鸽裁判员的管理及</w:t>
      </w:r>
      <w:r>
        <w:rPr>
          <w:rFonts w:hint="eastAsia" w:ascii="Times New Roman" w:eastAsia="方正仿宋_GBK"/>
          <w:color w:val="000000" w:themeColor="text1"/>
          <w:sz w:val="32"/>
          <w:szCs w:val="32"/>
        </w:rPr>
        <w:t>培训工作。</w:t>
      </w:r>
    </w:p>
    <w:p w14:paraId="1D7B556C">
      <w:pPr>
        <w:tabs>
          <w:tab w:val="left" w:pos="142"/>
          <w:tab w:val="left" w:pos="284"/>
        </w:tabs>
        <w:overflowPunct w:val="0"/>
        <w:spacing w:line="579" w:lineRule="exact"/>
        <w:ind w:firstLine="640" w:firstLineChars="200"/>
        <w:rPr>
          <w:rFonts w:ascii="Times New Roman" w:eastAsia="方正仿宋_GBK"/>
          <w:color w:val="000000" w:themeColor="text1"/>
          <w:sz w:val="32"/>
          <w:szCs w:val="32"/>
        </w:rPr>
      </w:pPr>
      <w:r>
        <w:rPr>
          <w:rFonts w:hint="eastAsia" w:ascii="Times New Roman" w:eastAsia="方正仿宋_GBK"/>
          <w:color w:val="000000" w:themeColor="text1"/>
          <w:sz w:val="32"/>
          <w:szCs w:val="32"/>
        </w:rPr>
        <w:t>本会任务</w:t>
      </w:r>
      <w:r>
        <w:rPr>
          <w:rFonts w:hint="eastAsia" w:ascii="Times New Roman" w:hAnsi="Times New Roman" w:eastAsia="方正仿宋_GBK"/>
          <w:color w:val="000000" w:themeColor="text1"/>
          <w:sz w:val="32"/>
          <w:szCs w:val="32"/>
        </w:rPr>
        <w:t>：</w:t>
      </w:r>
      <w:r>
        <w:rPr>
          <w:rFonts w:hint="eastAsia" w:ascii="Times New Roman" w:eastAsia="方正仿宋_GBK"/>
          <w:color w:val="000000" w:themeColor="text1"/>
          <w:sz w:val="32"/>
        </w:rPr>
        <w:t>宣传信鸽运动开展的意义，报道信息；组织信鸽的训练和竟翔，参加有关社会公益活动；组织科学研究交流活动，出版刊物；研究和培育优良信鸽</w:t>
      </w:r>
      <w:r>
        <w:rPr>
          <w:rFonts w:hint="eastAsia" w:ascii="Times New Roman" w:eastAsia="方正仿宋_GBK"/>
          <w:color w:val="000000" w:themeColor="text1"/>
          <w:sz w:val="32"/>
          <w:szCs w:val="32"/>
        </w:rPr>
        <w:t>品种</w:t>
      </w:r>
      <w:r>
        <w:rPr>
          <w:rFonts w:hint="eastAsia" w:ascii="Times New Roman" w:eastAsia="方正仿宋_GBK"/>
          <w:color w:val="000000" w:themeColor="text1"/>
          <w:sz w:val="32"/>
        </w:rPr>
        <w:t>，对地方种鸽棚、赛鸽棚，(会员鸽舍)</w:t>
      </w:r>
      <w:r>
        <w:rPr>
          <w:rFonts w:hint="eastAsia" w:ascii="Times New Roman" w:eastAsia="方正仿宋_GBK"/>
          <w:color w:val="000000" w:themeColor="text1"/>
          <w:sz w:val="32"/>
          <w:szCs w:val="32"/>
        </w:rPr>
        <w:t>实行评估、审定、管理</w:t>
      </w:r>
      <w:r>
        <w:rPr>
          <w:rFonts w:hint="eastAsia" w:ascii="Times New Roman" w:eastAsia="方正仿宋_GBK"/>
          <w:color w:val="000000" w:themeColor="text1"/>
          <w:sz w:val="32"/>
        </w:rPr>
        <w:t>；保障会员正当权益；组织参加国际国内有关信鸽</w:t>
      </w:r>
      <w:r>
        <w:rPr>
          <w:rFonts w:hint="eastAsia" w:ascii="Times New Roman" w:eastAsia="方正仿宋_GBK"/>
          <w:color w:val="000000" w:themeColor="text1"/>
          <w:sz w:val="32"/>
          <w:szCs w:val="32"/>
        </w:rPr>
        <w:t>活动和竞赛。</w:t>
      </w:r>
    </w:p>
    <w:p w14:paraId="3E12769D">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 xml:space="preserve">第五条 </w:t>
      </w:r>
      <w:r>
        <w:rPr>
          <w:rFonts w:hint="eastAsia" w:ascii="Times New Roman" w:hAnsi="方正仿宋_GBK" w:eastAsia="方正仿宋_GBK"/>
          <w:color w:val="000000" w:themeColor="text1"/>
          <w:spacing w:val="0"/>
          <w:szCs w:val="32"/>
        </w:rPr>
        <w:t>本会的登记管理机关是</w:t>
      </w:r>
      <w:r>
        <w:rPr>
          <w:rFonts w:hint="eastAsia" w:ascii="Times New Roman" w:hAnsi="Times New Roman" w:eastAsia="方正仿宋_GBK"/>
          <w:color w:val="000000" w:themeColor="text1"/>
          <w:spacing w:val="0"/>
          <w:szCs w:val="32"/>
        </w:rPr>
        <w:t>重庆市民政局</w:t>
      </w:r>
      <w:r>
        <w:rPr>
          <w:rFonts w:hint="eastAsia" w:ascii="Times New Roman" w:hAnsi="方正仿宋_GBK" w:eastAsia="方正仿宋_GBK"/>
          <w:color w:val="000000" w:themeColor="text1"/>
          <w:spacing w:val="0"/>
          <w:szCs w:val="32"/>
        </w:rPr>
        <w:t>，党建工作机构是</w:t>
      </w:r>
      <w:r>
        <w:rPr>
          <w:rFonts w:hint="eastAsia" w:ascii="Times New Roman" w:hAnsi="Times New Roman" w:eastAsia="方正仿宋_GBK"/>
          <w:color w:val="000000" w:themeColor="text1"/>
          <w:spacing w:val="0"/>
          <w:szCs w:val="32"/>
        </w:rPr>
        <w:t>中国共产党重庆市体育局党组</w:t>
      </w:r>
      <w:r>
        <w:rPr>
          <w:rFonts w:hint="eastAsia" w:ascii="Times New Roman" w:hAnsi="方正仿宋_GBK" w:eastAsia="方正仿宋_GBK"/>
          <w:color w:val="000000" w:themeColor="text1"/>
          <w:spacing w:val="0"/>
        </w:rPr>
        <w:t>，业务主管</w:t>
      </w:r>
      <w:r>
        <w:rPr>
          <w:rFonts w:hint="eastAsia" w:ascii="Times New Roman" w:hAnsi="方正仿宋_GBK" w:eastAsia="方正仿宋_GBK"/>
          <w:color w:val="000000" w:themeColor="text1"/>
          <w:spacing w:val="0"/>
          <w:szCs w:val="32"/>
        </w:rPr>
        <w:t>部门是</w:t>
      </w:r>
      <w:r>
        <w:rPr>
          <w:rFonts w:hint="eastAsia" w:ascii="Times New Roman" w:hAnsi="Times New Roman" w:eastAsia="方正仿宋_GBK"/>
          <w:color w:val="000000" w:themeColor="text1"/>
          <w:spacing w:val="0"/>
          <w:szCs w:val="32"/>
        </w:rPr>
        <w:t>重庆市体育总会</w:t>
      </w:r>
      <w:r>
        <w:rPr>
          <w:rFonts w:hint="eastAsia" w:ascii="Times New Roman" w:hAnsi="方正仿宋_GBK" w:eastAsia="方正仿宋_GBK"/>
          <w:color w:val="000000" w:themeColor="text1"/>
          <w:spacing w:val="0"/>
          <w:szCs w:val="32"/>
        </w:rPr>
        <w:t>。本会接受登记管理机关、党建工作机构、行业管理部门的业务指导和监督管理。</w:t>
      </w:r>
    </w:p>
    <w:p w14:paraId="1143D69B">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本会的业务主管单位是</w:t>
      </w:r>
      <w:r>
        <w:rPr>
          <w:rFonts w:hint="eastAsia" w:ascii="Times New Roman" w:hAnsi="Times New Roman" w:eastAsia="方正仿宋_GBK"/>
          <w:spacing w:val="0"/>
          <w:szCs w:val="32"/>
        </w:rPr>
        <w:t>重庆市体育总会</w:t>
      </w:r>
      <w:r>
        <w:rPr>
          <w:rFonts w:hint="eastAsia" w:ascii="Times New Roman" w:hAnsi="方正仿宋_GBK" w:eastAsia="方正仿宋_GBK"/>
          <w:spacing w:val="0"/>
          <w:szCs w:val="32"/>
        </w:rPr>
        <w:t>，登记管理机关是</w:t>
      </w:r>
      <w:r>
        <w:rPr>
          <w:rFonts w:hint="eastAsia" w:ascii="Times New Roman" w:hAnsi="Times New Roman" w:eastAsia="方正仿宋_GBK"/>
          <w:spacing w:val="0"/>
          <w:szCs w:val="32"/>
        </w:rPr>
        <w:t>重庆市民政局</w:t>
      </w:r>
      <w:r>
        <w:rPr>
          <w:rFonts w:hint="eastAsia" w:ascii="Times New Roman" w:hAnsi="方正仿宋_GBK" w:eastAsia="方正仿宋_GBK"/>
          <w:spacing w:val="0"/>
          <w:szCs w:val="32"/>
        </w:rPr>
        <w:t>，本会接受登记管理机关和业务主管单位的业务指导和监督管理。</w:t>
      </w:r>
    </w:p>
    <w:p w14:paraId="4644EEF8">
      <w:pPr>
        <w:pStyle w:val="15"/>
        <w:tabs>
          <w:tab w:val="left" w:pos="142"/>
          <w:tab w:val="left" w:pos="284"/>
        </w:tabs>
        <w:overflowPunct w:val="0"/>
        <w:snapToGrid/>
        <w:spacing w:line="579" w:lineRule="exact"/>
        <w:ind w:left="640" w:leftChars="305" w:firstLine="0"/>
        <w:rPr>
          <w:rFonts w:hint="eastAsia" w:ascii="Times New Roman" w:hAnsi="Times New Roman" w:eastAsia="方正仿宋_GBK"/>
          <w:color w:val="000000" w:themeColor="text1"/>
          <w:spacing w:val="0"/>
        </w:rPr>
      </w:pPr>
      <w:r>
        <w:rPr>
          <w:rFonts w:hint="eastAsia" w:ascii="Times New Roman" w:hAnsi="方正仿宋_GBK" w:eastAsia="方正仿宋_GBK"/>
          <w:b/>
          <w:bCs/>
          <w:color w:val="000000" w:themeColor="text1"/>
          <w:spacing w:val="0"/>
          <w:szCs w:val="32"/>
        </w:rPr>
        <w:t xml:space="preserve">第六条 </w:t>
      </w:r>
      <w:r>
        <w:rPr>
          <w:rFonts w:hint="eastAsia" w:ascii="Times New Roman" w:hAnsi="方正仿宋_GBK" w:eastAsia="方正仿宋_GBK"/>
          <w:color w:val="000000" w:themeColor="text1"/>
          <w:spacing w:val="0"/>
          <w:szCs w:val="32"/>
        </w:rPr>
        <w:t>本会负责人包括</w:t>
      </w:r>
      <w:r>
        <w:rPr>
          <w:rFonts w:hint="eastAsia" w:ascii="Times New Roman" w:hAnsi="Times New Roman" w:eastAsia="方正仿宋_GBK"/>
          <w:color w:val="000000" w:themeColor="text1"/>
          <w:spacing w:val="0"/>
        </w:rPr>
        <w:t>会长1人、常务副会长l人、副会</w:t>
      </w:r>
    </w:p>
    <w:p w14:paraId="73DC2127">
      <w:pPr>
        <w:pStyle w:val="15"/>
        <w:tabs>
          <w:tab w:val="left" w:pos="142"/>
          <w:tab w:val="left" w:pos="284"/>
        </w:tabs>
        <w:overflowPunct w:val="0"/>
        <w:snapToGrid/>
        <w:spacing w:line="579" w:lineRule="exact"/>
        <w:ind w:firstLine="0"/>
        <w:rPr>
          <w:rFonts w:hint="eastAsia" w:ascii="Times New Roman" w:hAnsi="方正仿宋_GBK" w:eastAsia="方正仿宋_GBK"/>
          <w:b/>
          <w:bCs/>
          <w:color w:val="FF0000"/>
          <w:spacing w:val="0"/>
          <w:szCs w:val="32"/>
          <w:lang w:eastAsia="zh-CN"/>
        </w:rPr>
      </w:pPr>
      <w:r>
        <w:rPr>
          <w:rFonts w:hint="eastAsia" w:ascii="Times New Roman" w:hAnsi="Times New Roman" w:eastAsia="方正仿宋_GBK"/>
          <w:color w:val="000000" w:themeColor="text1"/>
          <w:spacing w:val="0"/>
        </w:rPr>
        <w:t>长若干人、秘书长1人、下设办公室</w:t>
      </w:r>
      <w:r>
        <w:rPr>
          <w:rFonts w:hint="eastAsia" w:ascii="Times New Roman" w:hAnsi="Times New Roman" w:eastAsia="方正仿宋_GBK"/>
          <w:color w:val="000000" w:themeColor="text1"/>
          <w:spacing w:val="0"/>
          <w:lang w:eastAsia="zh-CN"/>
        </w:rPr>
        <w:t>。</w:t>
      </w:r>
    </w:p>
    <w:p w14:paraId="28B2E620">
      <w:pPr>
        <w:pStyle w:val="15"/>
        <w:tabs>
          <w:tab w:val="left" w:pos="142"/>
          <w:tab w:val="left" w:pos="284"/>
        </w:tabs>
        <w:overflowPunct w:val="0"/>
        <w:spacing w:line="579" w:lineRule="exact"/>
        <w:ind w:firstLine="640"/>
        <w:rPr>
          <w:rFonts w:ascii="Times New Roman" w:hAnsi="Times New Roman" w:eastAsia="方正黑体_GBK"/>
          <w:sz w:val="32"/>
          <w:szCs w:val="32"/>
        </w:rPr>
      </w:pPr>
      <w:r>
        <w:rPr>
          <w:rFonts w:hint="eastAsia" w:ascii="Times New Roman" w:hAnsi="方正仿宋_GBK" w:eastAsia="方正仿宋_GBK"/>
          <w:b/>
          <w:bCs/>
          <w:spacing w:val="0"/>
          <w:szCs w:val="32"/>
        </w:rPr>
        <w:t xml:space="preserve">第七条 </w:t>
      </w:r>
      <w:r>
        <w:rPr>
          <w:rFonts w:hint="eastAsia" w:ascii="Times New Roman" w:hAnsi="Times New Roman" w:eastAsia="方正仿宋_GBK"/>
          <w:spacing w:val="0"/>
          <w:szCs w:val="32"/>
        </w:rPr>
        <w:t>本会的活动地域为重庆市内。本会的住所：</w:t>
      </w:r>
      <w:r>
        <w:rPr>
          <w:rFonts w:hint="eastAsia" w:ascii="Times New Roman" w:hAnsi="Times New Roman" w:eastAsia="方正仿宋_GBK"/>
          <w:szCs w:val="32"/>
        </w:rPr>
        <w:t>重庆市渝中区两路口重庆村55号新干线大厦A栋29-09</w:t>
      </w:r>
      <w:r>
        <w:rPr>
          <w:rFonts w:hint="eastAsia" w:ascii="Times New Roman" w:hAnsi="Times New Roman" w:eastAsia="方正仿宋_GBK"/>
          <w:spacing w:val="0"/>
          <w:szCs w:val="32"/>
        </w:rPr>
        <w:t>。</w:t>
      </w:r>
    </w:p>
    <w:p w14:paraId="62741938">
      <w:pPr>
        <w:overflowPunct w:val="0"/>
        <w:spacing w:line="579" w:lineRule="exact"/>
        <w:jc w:val="center"/>
        <w:rPr>
          <w:rFonts w:ascii="Times New Roman" w:eastAsia="方正黑体_GBK"/>
          <w:sz w:val="32"/>
          <w:szCs w:val="32"/>
        </w:rPr>
      </w:pPr>
      <w:r>
        <w:rPr>
          <w:rFonts w:hint="eastAsia" w:ascii="Times New Roman" w:eastAsia="方正黑体_GBK"/>
          <w:sz w:val="32"/>
          <w:szCs w:val="32"/>
        </w:rPr>
        <w:t>第二章党建工作</w:t>
      </w:r>
    </w:p>
    <w:p w14:paraId="7D01AA7D">
      <w:pPr>
        <w:overflowPunct w:val="0"/>
        <w:spacing w:line="579" w:lineRule="exact"/>
        <w:ind w:firstLine="643" w:firstLineChars="200"/>
        <w:rPr>
          <w:rFonts w:ascii="Times New Roman" w:eastAsia="方正仿宋_GBK"/>
          <w:b/>
          <w:sz w:val="32"/>
          <w:szCs w:val="32"/>
        </w:rPr>
      </w:pPr>
      <w:r>
        <w:rPr>
          <w:rFonts w:hint="eastAsia" w:ascii="Times New Roman" w:eastAsia="方正仿宋_GBK"/>
          <w:b/>
          <w:sz w:val="32"/>
          <w:szCs w:val="32"/>
        </w:rPr>
        <w:t xml:space="preserve">第八条 </w:t>
      </w:r>
      <w:r>
        <w:rPr>
          <w:rFonts w:hint="eastAsia" w:ascii="Times New Roman" w:eastAsia="方正仿宋_GBK"/>
          <w:sz w:val="32"/>
          <w:szCs w:val="32"/>
        </w:rPr>
        <w:t>本会按照《中国共产党章程》、中共中央办公厅《关于加强社会组织党的建设工作的意见（试行）》、中共重庆市委办公厅《关于加强社会组织党的建设工作的实施意见》等有关规定，设立党的组织，开展党的工作。</w:t>
      </w:r>
    </w:p>
    <w:p w14:paraId="34DE2044">
      <w:pPr>
        <w:overflowPunct w:val="0"/>
        <w:spacing w:line="579" w:lineRule="exact"/>
        <w:ind w:firstLine="643" w:firstLineChars="200"/>
        <w:rPr>
          <w:rFonts w:ascii="Times New Roman" w:eastAsia="方正仿宋_GBK"/>
          <w:b/>
          <w:sz w:val="32"/>
          <w:szCs w:val="32"/>
        </w:rPr>
      </w:pPr>
      <w:r>
        <w:rPr>
          <w:rFonts w:hint="eastAsia" w:ascii="Times New Roman" w:eastAsia="方正仿宋_GBK"/>
          <w:b/>
          <w:sz w:val="32"/>
          <w:szCs w:val="32"/>
        </w:rPr>
        <w:t>第九条</w:t>
      </w:r>
      <w:r>
        <w:rPr>
          <w:rFonts w:hint="eastAsia" w:ascii="Times New Roman" w:eastAsia="方正仿宋_GBK"/>
          <w:b/>
          <w:sz w:val="32"/>
          <w:szCs w:val="32"/>
          <w:lang w:val="en-US" w:eastAsia="zh-CN"/>
        </w:rPr>
        <w:t xml:space="preserve"> </w:t>
      </w:r>
      <w:r>
        <w:rPr>
          <w:rFonts w:hint="eastAsia" w:ascii="Times New Roman" w:eastAsia="方正仿宋_GBK"/>
          <w:sz w:val="32"/>
        </w:rPr>
        <w:t>本会党组织紧紧围绕党章赋予党的基层组织的基本任务开展工作，引领正确政治方向，对本会重大事项决策、重要业务活动、大额经费开支、捐赠、开展涉外活动等提出意见，领导本会</w:t>
      </w:r>
      <w:r>
        <w:rPr>
          <w:rFonts w:hint="eastAsia" w:ascii="Times New Roman" w:eastAsia="方正仿宋_GBK"/>
          <w:sz w:val="32"/>
          <w:szCs w:val="32"/>
        </w:rPr>
        <w:t>分支机构、党建工作的指导。</w:t>
      </w:r>
    </w:p>
    <w:p w14:paraId="305EAF3D">
      <w:pPr>
        <w:overflowPunct w:val="0"/>
        <w:spacing w:line="579" w:lineRule="exact"/>
        <w:ind w:firstLine="643" w:firstLineChars="200"/>
        <w:rPr>
          <w:rFonts w:ascii="Times New Roman" w:eastAsia="方正仿宋_GBK"/>
          <w:b/>
          <w:sz w:val="32"/>
          <w:szCs w:val="32"/>
        </w:rPr>
      </w:pPr>
      <w:r>
        <w:rPr>
          <w:rFonts w:hint="eastAsia" w:ascii="Times New Roman" w:eastAsia="方正仿宋_GBK"/>
          <w:b/>
          <w:sz w:val="32"/>
          <w:szCs w:val="32"/>
        </w:rPr>
        <w:t>第十条</w:t>
      </w:r>
      <w:r>
        <w:rPr>
          <w:rFonts w:hint="eastAsia" w:ascii="Times New Roman" w:eastAsia="方正仿宋_GBK"/>
          <w:b/>
          <w:sz w:val="32"/>
          <w:szCs w:val="32"/>
          <w:lang w:val="en-US" w:eastAsia="zh-CN"/>
        </w:rPr>
        <w:t xml:space="preserve"> </w:t>
      </w:r>
      <w:r>
        <w:rPr>
          <w:rFonts w:hint="eastAsia" w:ascii="Times New Roman" w:eastAsia="方正仿宋_GBK"/>
          <w:sz w:val="32"/>
          <w:szCs w:val="32"/>
        </w:rPr>
        <w:t>本会成立（换届）选举负责人前，应按规定将负责人人选报上级党组织审核。本会变更、撤并或注销，党组织应及时向上级党组织报告，实现本会领导班子和党组织负责人同步调整。</w:t>
      </w:r>
    </w:p>
    <w:p w14:paraId="72343F65">
      <w:pPr>
        <w:overflowPunct w:val="0"/>
        <w:spacing w:line="579" w:lineRule="exact"/>
        <w:ind w:firstLine="643" w:firstLineChars="200"/>
        <w:rPr>
          <w:rFonts w:ascii="Times New Roman" w:eastAsia="方正仿宋_GBK"/>
          <w:b/>
          <w:sz w:val="32"/>
          <w:szCs w:val="32"/>
        </w:rPr>
      </w:pPr>
      <w:r>
        <w:rPr>
          <w:rFonts w:hint="eastAsia" w:ascii="Times New Roman" w:eastAsia="方正仿宋_GBK"/>
          <w:b/>
          <w:sz w:val="32"/>
          <w:szCs w:val="32"/>
        </w:rPr>
        <w:t>第十一条</w:t>
      </w:r>
      <w:r>
        <w:rPr>
          <w:rFonts w:hint="eastAsia" w:ascii="Times New Roman" w:eastAsia="方正仿宋_GBK"/>
          <w:b/>
          <w:sz w:val="32"/>
          <w:szCs w:val="32"/>
          <w:lang w:val="en-US" w:eastAsia="zh-CN"/>
        </w:rPr>
        <w:t xml:space="preserve"> </w:t>
      </w:r>
      <w:r>
        <w:rPr>
          <w:rFonts w:hint="eastAsia" w:ascii="Times New Roman" w:eastAsia="方正仿宋_GBK"/>
          <w:sz w:val="32"/>
          <w:szCs w:val="32"/>
        </w:rPr>
        <w:t>本会负责人应主动支持党建工作。本会积极为党组织开展活动、供必要条件。党组织书记参加（列席）本会管理层有关会议。非党员社会组织负责人应接受邀请积极参加党组织开展的有关活动。将党建工作经费纳入管理费用列支，并将上级补助党组织的工作活动经费及返还党费全额用于党建工作。</w:t>
      </w:r>
    </w:p>
    <w:p w14:paraId="6842EFAD">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p>
    <w:p w14:paraId="30765078">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r>
        <w:rPr>
          <w:rFonts w:hint="eastAsia" w:ascii="方正黑体_GBK" w:hAnsi="方正仿宋_GBK" w:eastAsia="方正黑体_GBK"/>
          <w:bCs/>
          <w:spacing w:val="0"/>
          <w:szCs w:val="32"/>
        </w:rPr>
        <w:t>第三章  业务范围</w:t>
      </w:r>
    </w:p>
    <w:p w14:paraId="4D9F0638">
      <w:pPr>
        <w:pStyle w:val="15"/>
        <w:tabs>
          <w:tab w:val="left" w:pos="142"/>
          <w:tab w:val="left" w:pos="284"/>
        </w:tabs>
        <w:overflowPunct w:val="0"/>
        <w:snapToGrid/>
        <w:spacing w:line="579" w:lineRule="exact"/>
        <w:ind w:left="638" w:leftChars="304" w:firstLine="0" w:firstLineChars="0"/>
        <w:rPr>
          <w:rFonts w:hint="eastAsia" w:ascii="Times New Roman" w:hAnsi="方正仿宋_GBK" w:eastAsia="方正仿宋_GBK"/>
          <w:color w:val="FF0000"/>
          <w:spacing w:val="0"/>
          <w:szCs w:val="32"/>
        </w:rPr>
      </w:pPr>
      <w:r>
        <w:rPr>
          <w:rFonts w:hint="eastAsia" w:ascii="Times New Roman" w:hAnsi="方正仿宋_GBK" w:eastAsia="方正仿宋_GBK"/>
          <w:b/>
          <w:bCs/>
          <w:spacing w:val="0"/>
          <w:szCs w:val="32"/>
        </w:rPr>
        <w:t>第十二条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本会的业务范围。</w:t>
      </w:r>
      <w:r>
        <w:rPr>
          <w:rFonts w:hint="eastAsia" w:ascii="Times New Roman" w:hAnsi="方正仿宋_GBK" w:eastAsia="方正仿宋_GBK"/>
          <w:spacing w:val="0"/>
          <w:szCs w:val="32"/>
          <w:lang w:val="en-US" w:eastAsia="zh-CN"/>
        </w:rPr>
        <w:t>组织竞赛、训放、品评工作。</w:t>
      </w:r>
      <w:r>
        <w:rPr>
          <w:rFonts w:hint="eastAsia" w:ascii="Times New Roman" w:hAnsi="方正仿宋_GBK" w:eastAsia="方正仿宋_GBK"/>
          <w:color w:val="000000" w:themeColor="text1"/>
          <w:spacing w:val="0"/>
          <w:szCs w:val="32"/>
          <w:lang w:eastAsia="zh-CN"/>
        </w:rPr>
        <w:t>（</w:t>
      </w:r>
      <w:r>
        <w:rPr>
          <w:rFonts w:hint="eastAsia" w:ascii="Times New Roman" w:hAnsi="方正仿宋_GBK" w:eastAsia="方正仿宋_GBK"/>
          <w:color w:val="000000" w:themeColor="text1"/>
          <w:spacing w:val="0"/>
          <w:szCs w:val="32"/>
          <w:lang w:val="en-US" w:eastAsia="zh-CN"/>
        </w:rPr>
        <w:t>一</w:t>
      </w:r>
      <w:r>
        <w:rPr>
          <w:rFonts w:hint="eastAsia" w:ascii="Times New Roman" w:hAnsi="方正仿宋_GBK" w:eastAsia="方正仿宋_GBK"/>
          <w:color w:val="000000" w:themeColor="text1"/>
          <w:spacing w:val="0"/>
          <w:szCs w:val="32"/>
          <w:lang w:eastAsia="zh-CN"/>
        </w:rPr>
        <w:t>）</w:t>
      </w:r>
      <w:r>
        <w:rPr>
          <w:rFonts w:hint="eastAsia" w:ascii="Times New Roman" w:hAnsi="方正仿宋_GBK" w:eastAsia="方正仿宋_GBK"/>
          <w:color w:val="000000" w:themeColor="text1"/>
          <w:spacing w:val="0"/>
          <w:szCs w:val="32"/>
          <w:lang w:val="en-US" w:eastAsia="zh-CN"/>
        </w:rPr>
        <w:t>本会认真</w:t>
      </w:r>
      <w:r>
        <w:rPr>
          <w:rFonts w:hint="eastAsia" w:ascii="Times New Roman" w:hAnsi="方正仿宋_GBK" w:eastAsia="方正仿宋_GBK"/>
          <w:color w:val="000000" w:themeColor="text1"/>
          <w:spacing w:val="0"/>
          <w:szCs w:val="32"/>
        </w:rPr>
        <w:t>贯彻落实国家法律、法规、政策及本行业的各项规定。</w:t>
      </w:r>
    </w:p>
    <w:p w14:paraId="26350775">
      <w:pPr>
        <w:pStyle w:val="15"/>
        <w:tabs>
          <w:tab w:val="left" w:pos="142"/>
          <w:tab w:val="left" w:pos="284"/>
        </w:tabs>
        <w:overflowPunct w:val="0"/>
        <w:spacing w:line="579" w:lineRule="exact"/>
        <w:rPr>
          <w:rFonts w:ascii="Times New Roman" w:hAnsi="方正仿宋_GBK" w:eastAsia="方正仿宋_GBK"/>
          <w:szCs w:val="32"/>
        </w:rPr>
      </w:pPr>
      <w:r>
        <w:rPr>
          <w:rFonts w:hint="eastAsia" w:ascii="Times New Roman" w:hAnsi="方正仿宋_GBK" w:eastAsia="方正仿宋_GBK"/>
          <w:szCs w:val="32"/>
        </w:rPr>
        <w:t>（</w:t>
      </w:r>
      <w:r>
        <w:rPr>
          <w:rFonts w:hint="eastAsia" w:ascii="Times New Roman" w:hAnsi="方正仿宋_GBK" w:eastAsia="方正仿宋_GBK"/>
          <w:szCs w:val="32"/>
          <w:lang w:val="en-US" w:eastAsia="zh-CN"/>
        </w:rPr>
        <w:t>二</w:t>
      </w:r>
      <w:r>
        <w:rPr>
          <w:rFonts w:hint="eastAsia" w:ascii="Times New Roman" w:hAnsi="方正仿宋_GBK" w:eastAsia="方正仿宋_GBK"/>
          <w:szCs w:val="32"/>
        </w:rPr>
        <w:t>）组织、指导重庆市</w:t>
      </w:r>
      <w:r>
        <w:rPr>
          <w:rFonts w:ascii="Times New Roman" w:hAnsi="方正仿宋_GBK" w:eastAsia="方正仿宋_GBK"/>
          <w:szCs w:val="32"/>
        </w:rPr>
        <w:t>信鸽活动</w:t>
      </w:r>
      <w:r>
        <w:rPr>
          <w:rFonts w:hint="eastAsia" w:ascii="Times New Roman" w:hAnsi="方正仿宋_GBK" w:eastAsia="方正仿宋_GBK"/>
          <w:szCs w:val="32"/>
        </w:rPr>
        <w:t>的开展</w:t>
      </w:r>
      <w:r>
        <w:rPr>
          <w:rFonts w:ascii="Times New Roman" w:hAnsi="方正仿宋_GBK" w:eastAsia="方正仿宋_GBK"/>
          <w:szCs w:val="32"/>
        </w:rPr>
        <w:t>。</w:t>
      </w:r>
    </w:p>
    <w:p w14:paraId="3174762F">
      <w:pPr>
        <w:pStyle w:val="15"/>
        <w:tabs>
          <w:tab w:val="left" w:pos="142"/>
          <w:tab w:val="left" w:pos="284"/>
        </w:tabs>
        <w:overflowPunct w:val="0"/>
        <w:spacing w:line="579" w:lineRule="exact"/>
        <w:rPr>
          <w:rFonts w:ascii="Times New Roman" w:hAnsi="方正仿宋_GBK" w:eastAsia="方正仿宋_GBK"/>
          <w:szCs w:val="32"/>
        </w:rPr>
      </w:pPr>
      <w:r>
        <w:rPr>
          <w:rFonts w:ascii="Times New Roman" w:hAnsi="方正仿宋_GBK" w:eastAsia="方正仿宋_GBK"/>
          <w:szCs w:val="32"/>
        </w:rPr>
        <w:t>（</w:t>
      </w:r>
      <w:r>
        <w:rPr>
          <w:rFonts w:hint="eastAsia" w:ascii="Times New Roman" w:hAnsi="方正仿宋_GBK" w:eastAsia="方正仿宋_GBK"/>
          <w:szCs w:val="32"/>
          <w:lang w:val="en-US" w:eastAsia="zh-CN"/>
        </w:rPr>
        <w:t>三</w:t>
      </w:r>
      <w:r>
        <w:rPr>
          <w:rFonts w:ascii="Times New Roman" w:hAnsi="方正仿宋_GBK" w:eastAsia="方正仿宋_GBK"/>
          <w:szCs w:val="32"/>
        </w:rPr>
        <w:t>）</w:t>
      </w:r>
      <w:r>
        <w:rPr>
          <w:rFonts w:hint="eastAsia" w:ascii="Times New Roman" w:hAnsi="方正仿宋_GBK" w:eastAsia="方正仿宋_GBK"/>
          <w:szCs w:val="32"/>
        </w:rPr>
        <w:t>保护环境，提倡文明饲养、科学育种、训放、竞赛</w:t>
      </w:r>
      <w:r>
        <w:rPr>
          <w:rFonts w:ascii="Times New Roman" w:hAnsi="方正仿宋_GBK" w:eastAsia="方正仿宋_GBK"/>
          <w:szCs w:val="32"/>
        </w:rPr>
        <w:t>。</w:t>
      </w:r>
    </w:p>
    <w:p w14:paraId="71452E4B">
      <w:pPr>
        <w:pStyle w:val="15"/>
        <w:tabs>
          <w:tab w:val="left" w:pos="142"/>
          <w:tab w:val="left" w:pos="284"/>
        </w:tabs>
        <w:overflowPunct w:val="0"/>
        <w:spacing w:line="579" w:lineRule="exact"/>
        <w:ind w:firstLine="628" w:firstLineChars="200"/>
        <w:rPr>
          <w:rFonts w:ascii="Times New Roman" w:hAnsi="方正仿宋_GBK" w:eastAsia="方正仿宋_GBK"/>
          <w:szCs w:val="32"/>
        </w:rPr>
      </w:pPr>
      <w:r>
        <w:rPr>
          <w:rFonts w:ascii="Times New Roman" w:hAnsi="方正仿宋_GBK" w:eastAsia="方正仿宋_GBK"/>
          <w:szCs w:val="32"/>
        </w:rPr>
        <w:t>（</w:t>
      </w:r>
      <w:r>
        <w:rPr>
          <w:rFonts w:hint="eastAsia" w:ascii="Times New Roman" w:hAnsi="方正仿宋_GBK" w:eastAsia="方正仿宋_GBK"/>
          <w:szCs w:val="32"/>
          <w:lang w:val="en-US" w:eastAsia="zh-CN"/>
        </w:rPr>
        <w:t>四</w:t>
      </w:r>
      <w:r>
        <w:rPr>
          <w:rFonts w:ascii="Times New Roman" w:hAnsi="方正仿宋_GBK" w:eastAsia="方正仿宋_GBK"/>
          <w:szCs w:val="32"/>
        </w:rPr>
        <w:t>）</w:t>
      </w:r>
      <w:r>
        <w:rPr>
          <w:rFonts w:hint="eastAsia" w:ascii="Times New Roman" w:hAnsi="方正仿宋_GBK" w:eastAsia="方正仿宋_GBK"/>
          <w:szCs w:val="32"/>
        </w:rPr>
        <w:t>举办全市性信鸽竞赛和品评活动，经中鸽协批准或与相关省市信鸽协会合作，举办国际、国内或片区性竟赛及品评活动。</w:t>
      </w:r>
    </w:p>
    <w:p w14:paraId="064D30D0">
      <w:pPr>
        <w:pStyle w:val="15"/>
        <w:tabs>
          <w:tab w:val="left" w:pos="142"/>
          <w:tab w:val="left" w:pos="284"/>
        </w:tabs>
        <w:overflowPunct w:val="0"/>
        <w:spacing w:line="579" w:lineRule="exact"/>
        <w:ind w:firstLine="628" w:firstLineChars="200"/>
        <w:rPr>
          <w:rFonts w:ascii="Times New Roman" w:hAnsi="方正仿宋_GBK" w:eastAsia="方正仿宋_GBK"/>
          <w:szCs w:val="32"/>
        </w:rPr>
      </w:pPr>
      <w:r>
        <w:rPr>
          <w:rFonts w:ascii="Times New Roman" w:hAnsi="方正仿宋_GBK" w:eastAsia="方正仿宋_GBK"/>
          <w:szCs w:val="32"/>
        </w:rPr>
        <w:t>（</w:t>
      </w:r>
      <w:r>
        <w:rPr>
          <w:rFonts w:hint="eastAsia" w:ascii="Times New Roman" w:hAnsi="方正仿宋_GBK" w:eastAsia="方正仿宋_GBK"/>
          <w:szCs w:val="32"/>
          <w:lang w:val="en-US" w:eastAsia="zh-CN"/>
        </w:rPr>
        <w:t>五</w:t>
      </w:r>
      <w:r>
        <w:rPr>
          <w:rFonts w:ascii="Times New Roman" w:hAnsi="方正仿宋_GBK" w:eastAsia="方正仿宋_GBK"/>
          <w:szCs w:val="32"/>
        </w:rPr>
        <w:t>）</w:t>
      </w:r>
      <w:r>
        <w:rPr>
          <w:rFonts w:hint="eastAsia" w:ascii="Times New Roman" w:hAnsi="方正仿宋_GBK" w:eastAsia="方正仿宋_GBK"/>
          <w:szCs w:val="32"/>
        </w:rPr>
        <w:t>选拔组队代表重庆市出席国际、国内各级比赛和品评活动</w:t>
      </w:r>
      <w:r>
        <w:rPr>
          <w:rFonts w:ascii="Times New Roman" w:hAnsi="方正仿宋_GBK" w:eastAsia="方正仿宋_GBK"/>
          <w:szCs w:val="32"/>
        </w:rPr>
        <w:t>。</w:t>
      </w:r>
    </w:p>
    <w:p w14:paraId="593C7DEB">
      <w:pPr>
        <w:pStyle w:val="15"/>
        <w:tabs>
          <w:tab w:val="left" w:pos="142"/>
          <w:tab w:val="left" w:pos="284"/>
        </w:tabs>
        <w:overflowPunct w:val="0"/>
        <w:spacing w:line="579" w:lineRule="exact"/>
        <w:ind w:firstLine="628" w:firstLineChars="200"/>
        <w:rPr>
          <w:rFonts w:ascii="Times New Roman" w:hAnsi="方正仿宋_GBK" w:eastAsia="方正仿宋_GBK"/>
          <w:szCs w:val="32"/>
        </w:rPr>
      </w:pPr>
      <w:r>
        <w:rPr>
          <w:rFonts w:ascii="Times New Roman" w:hAnsi="方正仿宋_GBK" w:eastAsia="方正仿宋_GBK"/>
          <w:szCs w:val="32"/>
        </w:rPr>
        <w:t>（</w:t>
      </w:r>
      <w:r>
        <w:rPr>
          <w:rFonts w:hint="eastAsia" w:ascii="Times New Roman" w:hAnsi="方正仿宋_GBK" w:eastAsia="方正仿宋_GBK"/>
          <w:szCs w:val="32"/>
          <w:lang w:val="en-US" w:eastAsia="zh-CN"/>
        </w:rPr>
        <w:t>六</w:t>
      </w:r>
      <w:r>
        <w:rPr>
          <w:rFonts w:ascii="Times New Roman" w:hAnsi="方正仿宋_GBK" w:eastAsia="方正仿宋_GBK"/>
          <w:szCs w:val="32"/>
        </w:rPr>
        <w:t>）组织</w:t>
      </w:r>
      <w:r>
        <w:rPr>
          <w:rFonts w:hint="eastAsia" w:ascii="Times New Roman" w:hAnsi="方正仿宋_GBK" w:eastAsia="方正仿宋_GBK"/>
          <w:szCs w:val="32"/>
        </w:rPr>
        <w:t>、推动和发展重庆市</w:t>
      </w:r>
      <w:r>
        <w:rPr>
          <w:rFonts w:ascii="Times New Roman" w:hAnsi="方正仿宋_GBK" w:eastAsia="方正仿宋_GBK"/>
          <w:szCs w:val="32"/>
        </w:rPr>
        <w:t>信鸽</w:t>
      </w:r>
      <w:r>
        <w:rPr>
          <w:rFonts w:hint="eastAsia" w:ascii="Times New Roman" w:hAnsi="方正仿宋_GBK" w:eastAsia="方正仿宋_GBK"/>
          <w:szCs w:val="32"/>
        </w:rPr>
        <w:t>科研</w:t>
      </w:r>
      <w:r>
        <w:rPr>
          <w:rFonts w:ascii="Times New Roman" w:hAnsi="方正仿宋_GBK" w:eastAsia="方正仿宋_GBK"/>
          <w:szCs w:val="32"/>
        </w:rPr>
        <w:t>工作。</w:t>
      </w:r>
      <w:r>
        <w:rPr>
          <w:rFonts w:hint="eastAsia" w:ascii="Times New Roman" w:hAnsi="方正仿宋_GBK" w:eastAsia="方正仿宋_GBK"/>
          <w:szCs w:val="32"/>
        </w:rPr>
        <w:t>开展信鸽育种、科学饲养、经验交流活动，提高信鸽运动竞技水平</w:t>
      </w:r>
      <w:r>
        <w:rPr>
          <w:rFonts w:ascii="Times New Roman" w:hAnsi="方正仿宋_GBK" w:eastAsia="方正仿宋_GBK"/>
          <w:szCs w:val="32"/>
        </w:rPr>
        <w:t>。</w:t>
      </w:r>
    </w:p>
    <w:p w14:paraId="44ACB197">
      <w:pPr>
        <w:pStyle w:val="15"/>
        <w:tabs>
          <w:tab w:val="left" w:pos="142"/>
          <w:tab w:val="left" w:pos="284"/>
        </w:tabs>
        <w:overflowPunct w:val="0"/>
        <w:spacing w:line="579" w:lineRule="exact"/>
        <w:ind w:firstLine="628" w:firstLineChars="200"/>
        <w:rPr>
          <w:rFonts w:ascii="Times New Roman" w:hAnsi="方正仿宋_GBK" w:eastAsia="方正仿宋_GBK"/>
          <w:szCs w:val="32"/>
        </w:rPr>
      </w:pPr>
      <w:r>
        <w:rPr>
          <w:rFonts w:ascii="Times New Roman" w:hAnsi="方正仿宋_GBK" w:eastAsia="方正仿宋_GBK"/>
          <w:szCs w:val="32"/>
        </w:rPr>
        <w:t>（</w:t>
      </w:r>
      <w:r>
        <w:rPr>
          <w:rFonts w:hint="eastAsia" w:ascii="Times New Roman" w:hAnsi="方正仿宋_GBK" w:eastAsia="方正仿宋_GBK"/>
          <w:szCs w:val="32"/>
          <w:lang w:val="en-US" w:eastAsia="zh-CN"/>
        </w:rPr>
        <w:t>七</w:t>
      </w:r>
      <w:r>
        <w:rPr>
          <w:rFonts w:ascii="Times New Roman" w:hAnsi="方正仿宋_GBK" w:eastAsia="方正仿宋_GBK"/>
          <w:szCs w:val="32"/>
        </w:rPr>
        <w:t>）</w:t>
      </w:r>
      <w:r>
        <w:rPr>
          <w:rFonts w:ascii="Times New Roman" w:hAnsi="方正仿宋_GBK" w:eastAsia="方正仿宋_GBK"/>
        </w:rPr>
        <w:t>对区域内的各级裁判员进行管理，</w:t>
      </w:r>
      <w:r>
        <w:rPr>
          <w:rFonts w:hint="eastAsia" w:ascii="Times New Roman" w:hAnsi="方正仿宋_GBK" w:eastAsia="方正仿宋_GBK"/>
        </w:rPr>
        <w:t>举办信鸽裁判员培训，晋级审批</w:t>
      </w:r>
      <w:r>
        <w:rPr>
          <w:rFonts w:hint="eastAsia" w:ascii="Times New Roman" w:hAnsi="方正仿宋_GBK" w:eastAsia="方正仿宋_GBK"/>
          <w:szCs w:val="32"/>
        </w:rPr>
        <w:t>工作。</w:t>
      </w:r>
    </w:p>
    <w:p w14:paraId="758A98CC">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业务范围中属于法律、法规等规定须经批准的事项，依法经批准后开展。</w:t>
      </w:r>
    </w:p>
    <w:p w14:paraId="55E8E006">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p>
    <w:p w14:paraId="2D4557EC">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r>
        <w:rPr>
          <w:rFonts w:hint="eastAsia" w:ascii="方正黑体_GBK" w:hAnsi="方正仿宋_GBK" w:eastAsia="方正黑体_GBK"/>
          <w:bCs/>
          <w:spacing w:val="0"/>
          <w:szCs w:val="32"/>
        </w:rPr>
        <w:t>第四章  会员</w:t>
      </w:r>
    </w:p>
    <w:p w14:paraId="6CC7D8EC">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第十三条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本会为</w:t>
      </w:r>
      <w:r>
        <w:rPr>
          <w:rFonts w:hint="eastAsia" w:ascii="Times New Roman" w:hAnsi="Times New Roman" w:eastAsia="方正仿宋_GBK"/>
          <w:color w:val="000000" w:themeColor="text1"/>
          <w:spacing w:val="0"/>
        </w:rPr>
        <w:t>团体</w:t>
      </w:r>
      <w:r>
        <w:rPr>
          <w:rFonts w:hint="eastAsia" w:ascii="Times New Roman" w:hAnsi="Times New Roman" w:eastAsia="方正仿宋_GBK"/>
          <w:color w:val="000000" w:themeColor="text1"/>
          <w:spacing w:val="0"/>
          <w:szCs w:val="32"/>
        </w:rPr>
        <w:t>会员，</w:t>
      </w:r>
      <w:r>
        <w:rPr>
          <w:rFonts w:hint="eastAsia" w:ascii="Times New Roman" w:hAnsi="Times New Roman" w:eastAsia="方正仿宋_GBK"/>
          <w:color w:val="000000" w:themeColor="text1"/>
          <w:spacing w:val="0"/>
        </w:rPr>
        <w:t>以各区县信鸽协会为会员单位。</w:t>
      </w:r>
    </w:p>
    <w:p w14:paraId="699EB55C">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color w:val="000000" w:themeColor="text1"/>
          <w:spacing w:val="0"/>
          <w:szCs w:val="32"/>
        </w:rPr>
        <w:t>第十四条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拥护本会章程，符合下列条件的，可以自愿申请加</w:t>
      </w:r>
      <w:r>
        <w:rPr>
          <w:rFonts w:hint="eastAsia" w:ascii="Times New Roman" w:hAnsi="方正仿宋_GBK" w:eastAsia="方正仿宋_GBK"/>
          <w:spacing w:val="0"/>
          <w:szCs w:val="32"/>
        </w:rPr>
        <w:t>入本会：</w:t>
      </w:r>
    </w:p>
    <w:p w14:paraId="370E8EB1">
      <w:pPr>
        <w:pStyle w:val="15"/>
        <w:tabs>
          <w:tab w:val="left" w:pos="142"/>
          <w:tab w:val="left" w:pos="284"/>
        </w:tabs>
        <w:overflowPunct w:val="0"/>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w:t>
      </w:r>
      <w:r>
        <w:rPr>
          <w:rFonts w:ascii="Times New Roman" w:hAnsi="Times New Roman" w:eastAsia="方正仿宋_GBK"/>
          <w:szCs w:val="32"/>
        </w:rPr>
        <w:t>拥护本会的章程</w:t>
      </w:r>
      <w:r>
        <w:rPr>
          <w:rFonts w:hint="eastAsia" w:ascii="Times New Roman" w:hAnsi="Times New Roman" w:eastAsia="方正仿宋_GBK"/>
          <w:szCs w:val="32"/>
        </w:rPr>
        <w:t>。</w:t>
      </w:r>
    </w:p>
    <w:p w14:paraId="3E3F94A4">
      <w:pPr>
        <w:pStyle w:val="15"/>
        <w:tabs>
          <w:tab w:val="left" w:pos="142"/>
          <w:tab w:val="left" w:pos="284"/>
        </w:tabs>
        <w:overflowPunct w:val="0"/>
        <w:spacing w:line="579" w:lineRule="exact"/>
        <w:ind w:firstLine="628" w:firstLineChars="200"/>
        <w:rPr>
          <w:rFonts w:ascii="Times New Roman" w:hAnsi="Times New Roman" w:eastAsia="方正仿宋_GBK"/>
          <w:szCs w:val="32"/>
        </w:rPr>
      </w:pPr>
      <w:r>
        <w:rPr>
          <w:rFonts w:ascii="Times New Roman" w:hAnsi="Times New Roman" w:eastAsia="方正仿宋_GBK"/>
          <w:szCs w:val="32"/>
        </w:rPr>
        <w:t>（二）有加入本会的意愿</w:t>
      </w:r>
      <w:r>
        <w:rPr>
          <w:rFonts w:hint="eastAsia" w:ascii="Times New Roman" w:hAnsi="Times New Roman" w:eastAsia="方正仿宋_GBK"/>
          <w:szCs w:val="32"/>
        </w:rPr>
        <w:t>并接受业务指导、管理。</w:t>
      </w:r>
    </w:p>
    <w:p w14:paraId="2C1B5830">
      <w:pPr>
        <w:pStyle w:val="15"/>
        <w:tabs>
          <w:tab w:val="left" w:pos="142"/>
          <w:tab w:val="left" w:pos="284"/>
        </w:tabs>
        <w:overflowPunct w:val="0"/>
        <w:spacing w:line="579" w:lineRule="exact"/>
        <w:ind w:firstLine="628" w:firstLineChars="200"/>
        <w:rPr>
          <w:rFonts w:ascii="Times New Roman" w:hAnsi="Times New Roman" w:eastAsia="方正仿宋_GBK"/>
          <w:szCs w:val="32"/>
        </w:rPr>
      </w:pPr>
      <w:r>
        <w:rPr>
          <w:rFonts w:ascii="Times New Roman" w:hAnsi="Times New Roman" w:eastAsia="方正仿宋_GBK"/>
          <w:szCs w:val="32"/>
        </w:rPr>
        <w:t>（三）在</w:t>
      </w:r>
      <w:r>
        <w:rPr>
          <w:rFonts w:hint="eastAsia" w:ascii="Times New Roman" w:hAnsi="Times New Roman" w:eastAsia="方正仿宋_GBK"/>
          <w:szCs w:val="32"/>
        </w:rPr>
        <w:t>本会的业务领域内具有一定的影响。</w:t>
      </w:r>
    </w:p>
    <w:p w14:paraId="4A9F57AF">
      <w:pPr>
        <w:pStyle w:val="15"/>
        <w:tabs>
          <w:tab w:val="left" w:pos="142"/>
          <w:tab w:val="left" w:pos="284"/>
        </w:tabs>
        <w:overflowPunct w:val="0"/>
        <w:spacing w:line="579" w:lineRule="exact"/>
        <w:ind w:firstLine="628" w:firstLineChars="200"/>
        <w:rPr>
          <w:rFonts w:ascii="Times New Roman" w:hAnsi="Times New Roman" w:eastAsia="方正仿宋_GBK"/>
          <w:szCs w:val="32"/>
        </w:rPr>
      </w:pPr>
      <w:r>
        <w:rPr>
          <w:rFonts w:hint="eastAsia" w:ascii="Times New Roman" w:hAnsi="Times New Roman" w:eastAsia="方正仿宋_GBK"/>
          <w:szCs w:val="32"/>
        </w:rPr>
        <w:t>（四）除本市各区、县信鸽协会外，(其它合法的信鸽组织，向本会提交入会申请)，经本会理事会通过后，方可成为团体会员。</w:t>
      </w:r>
    </w:p>
    <w:p w14:paraId="7828FFA4">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r>
        <w:rPr>
          <w:rFonts w:ascii="Times New Roman" w:hAnsi="Times New Roman" w:eastAsia="方正仿宋_GBK"/>
          <w:spacing w:val="0"/>
          <w:szCs w:val="32"/>
        </w:rPr>
        <w:t>（</w:t>
      </w:r>
      <w:r>
        <w:rPr>
          <w:rFonts w:hint="eastAsia" w:ascii="Times New Roman" w:hAnsi="Times New Roman" w:eastAsia="方正仿宋_GBK"/>
          <w:spacing w:val="0"/>
          <w:szCs w:val="32"/>
        </w:rPr>
        <w:t>五</w:t>
      </w:r>
      <w:r>
        <w:rPr>
          <w:rFonts w:ascii="Times New Roman" w:hAnsi="Times New Roman" w:eastAsia="方正仿宋_GBK"/>
          <w:spacing w:val="0"/>
          <w:szCs w:val="32"/>
        </w:rPr>
        <w:t>）向本会反映情况，</w:t>
      </w:r>
      <w:r>
        <w:rPr>
          <w:rFonts w:hint="eastAsia" w:ascii="Times New Roman" w:hAnsi="Times New Roman" w:eastAsia="方正仿宋_GBK"/>
          <w:spacing w:val="0"/>
          <w:szCs w:val="32"/>
        </w:rPr>
        <w:t>上报年度工作计划和工作总结，年度注册会员名单及相</w:t>
      </w:r>
      <w:r>
        <w:rPr>
          <w:rFonts w:ascii="Times New Roman" w:hAnsi="Times New Roman" w:eastAsia="方正仿宋_GBK"/>
          <w:spacing w:val="0"/>
          <w:szCs w:val="32"/>
        </w:rPr>
        <w:t>关资料。</w:t>
      </w:r>
    </w:p>
    <w:p w14:paraId="27DF7F3F">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rPr>
        <w:t>本会不强制或者变相强制单位</w:t>
      </w:r>
      <w:r>
        <w:rPr>
          <w:rFonts w:hint="eastAsia" w:ascii="Times New Roman" w:hAnsi="方正仿宋_GBK" w:eastAsia="方正仿宋_GBK"/>
          <w:spacing w:val="0"/>
          <w:szCs w:val="32"/>
        </w:rPr>
        <w:t>或者其他组织加入本会。</w:t>
      </w:r>
    </w:p>
    <w:p w14:paraId="56E4A227">
      <w:pPr>
        <w:overflowPunct w:val="0"/>
        <w:spacing w:line="579" w:lineRule="exact"/>
        <w:ind w:firstLine="643" w:firstLineChars="200"/>
        <w:rPr>
          <w:rFonts w:ascii="Times New Roman" w:hAnsi="方正仿宋_GBK" w:eastAsia="方正仿宋_GBK"/>
          <w:b/>
          <w:bCs/>
          <w:color w:val="000000" w:themeColor="text1"/>
          <w:sz w:val="32"/>
          <w:szCs w:val="32"/>
        </w:rPr>
      </w:pPr>
      <w:r>
        <w:rPr>
          <w:rFonts w:hint="eastAsia" w:ascii="Times New Roman" w:hAnsi="方正仿宋_GBK" w:eastAsia="方正仿宋_GBK"/>
          <w:b/>
          <w:bCs/>
          <w:color w:val="000000" w:themeColor="text1"/>
          <w:sz w:val="32"/>
          <w:szCs w:val="32"/>
        </w:rPr>
        <w:t>第十五条</w:t>
      </w:r>
      <w:r>
        <w:rPr>
          <w:rFonts w:hint="eastAsia" w:ascii="Times New Roman" w:hAnsi="方正仿宋_GBK" w:eastAsia="方正仿宋_GBK"/>
          <w:b/>
          <w:bCs/>
          <w:color w:val="000000" w:themeColor="text1"/>
          <w:sz w:val="32"/>
          <w:szCs w:val="32"/>
          <w:lang w:val="en-US" w:eastAsia="zh-CN"/>
        </w:rPr>
        <w:t xml:space="preserve"> </w:t>
      </w:r>
      <w:r>
        <w:rPr>
          <w:rFonts w:hint="eastAsia" w:ascii="Times New Roman" w:eastAsia="方正仿宋_GBK"/>
          <w:color w:val="000000" w:themeColor="text1"/>
          <w:sz w:val="32"/>
          <w:szCs w:val="32"/>
        </w:rPr>
        <w:t>会员入会应提交的材料和履行的程序是：</w:t>
      </w:r>
    </w:p>
    <w:p w14:paraId="73C2BEE3">
      <w:pPr>
        <w:pStyle w:val="15"/>
        <w:tabs>
          <w:tab w:val="left" w:pos="142"/>
          <w:tab w:val="left" w:pos="284"/>
        </w:tabs>
        <w:overflowPunct w:val="0"/>
        <w:spacing w:line="579" w:lineRule="exact"/>
        <w:ind w:firstLine="628" w:firstLineChars="200"/>
        <w:rPr>
          <w:rFonts w:ascii="Times New Roman" w:eastAsia="方正仿宋_GBK"/>
          <w:color w:val="000000" w:themeColor="text1"/>
          <w:szCs w:val="32"/>
        </w:rPr>
      </w:pPr>
      <w:r>
        <w:rPr>
          <w:rFonts w:hint="eastAsia" w:ascii="Times New Roman" w:eastAsia="方正仿宋_GBK"/>
          <w:color w:val="000000" w:themeColor="text1"/>
          <w:szCs w:val="32"/>
        </w:rPr>
        <w:t>本会</w:t>
      </w:r>
      <w:r>
        <w:rPr>
          <w:rFonts w:hint="eastAsia" w:ascii="Times New Roman" w:eastAsia="方正仿宋_GBK"/>
          <w:color w:val="000000" w:themeColor="text1"/>
        </w:rPr>
        <w:t>不直接发展个人会员。凡本市男、女年满18周岁公民，</w:t>
      </w:r>
      <w:r>
        <w:rPr>
          <w:rFonts w:hint="eastAsia" w:ascii="Times New Roman" w:eastAsia="方正仿宋_GBK"/>
          <w:color w:val="000000" w:themeColor="text1"/>
          <w:szCs w:val="32"/>
        </w:rPr>
        <w:t>具备第十四条（一）、（二）两款条件者，可向本人居住所在辖区信鸽协会申请办理入会。</w:t>
      </w:r>
    </w:p>
    <w:p w14:paraId="2FF61559">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第十六条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会员享有下列权利：</w:t>
      </w:r>
    </w:p>
    <w:p w14:paraId="115BEF12">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（一）选举权、被选举权和表决权；</w:t>
      </w:r>
    </w:p>
    <w:p w14:paraId="10872CB1">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（二）对本会工作的知情权、建议权和监督权；</w:t>
      </w:r>
    </w:p>
    <w:p w14:paraId="2419848A">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（三）参加本会活动并获得本会服务的优先权；</w:t>
      </w:r>
    </w:p>
    <w:p w14:paraId="2E63A8F1">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（四）入会自愿，退会自由。</w:t>
      </w:r>
    </w:p>
    <w:p w14:paraId="2ED55DF8">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 xml:space="preserve">第十七条 </w:t>
      </w:r>
      <w:r>
        <w:rPr>
          <w:rFonts w:hint="eastAsia" w:ascii="Times New Roman" w:hAnsi="方正仿宋_GBK" w:eastAsia="方正仿宋_GBK"/>
          <w:color w:val="000000" w:themeColor="text1"/>
          <w:spacing w:val="0"/>
          <w:szCs w:val="32"/>
        </w:rPr>
        <w:t>会员履行下列义务：</w:t>
      </w:r>
    </w:p>
    <w:p w14:paraId="5BAE138C">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（一）遵守本会的章程和各项规定；</w:t>
      </w:r>
    </w:p>
    <w:p w14:paraId="3AB35985">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（二）执行本会的决议和宗旨；</w:t>
      </w:r>
    </w:p>
    <w:p w14:paraId="30E6E1C3">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highlight w:val="none"/>
        </w:rPr>
      </w:pPr>
      <w:r>
        <w:rPr>
          <w:rFonts w:hint="eastAsia" w:ascii="Times New Roman" w:hAnsi="方正仿宋_GBK" w:eastAsia="方正仿宋_GBK"/>
          <w:color w:val="000000" w:themeColor="text1"/>
          <w:spacing w:val="0"/>
          <w:szCs w:val="32"/>
          <w:highlight w:val="none"/>
        </w:rPr>
        <w:t>（三）</w:t>
      </w:r>
      <w:r>
        <w:rPr>
          <w:rFonts w:hint="eastAsia" w:ascii="Times New Roman" w:hAnsi="方正仿宋_GBK" w:eastAsia="方正仿宋_GBK"/>
          <w:color w:val="000000" w:themeColor="text1"/>
          <w:spacing w:val="0"/>
          <w:szCs w:val="32"/>
          <w:highlight w:val="none"/>
          <w:lang w:val="en-US" w:eastAsia="zh-CN"/>
        </w:rPr>
        <w:t>如需缴纳</w:t>
      </w:r>
      <w:r>
        <w:rPr>
          <w:rFonts w:hint="eastAsia" w:ascii="Times New Roman" w:hAnsi="方正仿宋_GBK" w:eastAsia="方正仿宋_GBK"/>
          <w:color w:val="000000" w:themeColor="text1"/>
          <w:spacing w:val="0"/>
          <w:szCs w:val="32"/>
          <w:highlight w:val="none"/>
        </w:rPr>
        <w:t>会费按</w:t>
      </w:r>
      <w:r>
        <w:rPr>
          <w:rFonts w:hint="eastAsia" w:ascii="Times New Roman" w:hAnsi="方正仿宋_GBK" w:eastAsia="方正仿宋_GBK"/>
          <w:color w:val="000000" w:themeColor="text1"/>
          <w:spacing w:val="0"/>
          <w:szCs w:val="32"/>
          <w:highlight w:val="none"/>
          <w:lang w:val="en-US" w:eastAsia="zh-CN"/>
        </w:rPr>
        <w:t>本会</w:t>
      </w:r>
      <w:r>
        <w:rPr>
          <w:rFonts w:hint="eastAsia" w:ascii="Times New Roman" w:hAnsi="方正仿宋_GBK" w:eastAsia="方正仿宋_GBK"/>
          <w:color w:val="000000" w:themeColor="text1"/>
          <w:spacing w:val="0"/>
          <w:szCs w:val="32"/>
          <w:highlight w:val="none"/>
        </w:rPr>
        <w:t>规定</w:t>
      </w:r>
      <w:r>
        <w:rPr>
          <w:rFonts w:hint="eastAsia" w:ascii="Times New Roman" w:hAnsi="方正仿宋_GBK" w:eastAsia="方正仿宋_GBK"/>
          <w:color w:val="000000" w:themeColor="text1"/>
          <w:spacing w:val="0"/>
          <w:szCs w:val="32"/>
          <w:highlight w:val="none"/>
          <w:lang w:val="en-US" w:eastAsia="zh-CN"/>
        </w:rPr>
        <w:t>执行</w:t>
      </w:r>
      <w:r>
        <w:rPr>
          <w:rFonts w:hint="eastAsia" w:ascii="Times New Roman" w:hAnsi="方正仿宋_GBK" w:eastAsia="方正仿宋_GBK"/>
          <w:color w:val="000000" w:themeColor="text1"/>
          <w:spacing w:val="0"/>
          <w:szCs w:val="32"/>
          <w:highlight w:val="none"/>
        </w:rPr>
        <w:t>；</w:t>
      </w:r>
    </w:p>
    <w:p w14:paraId="6E2094D9">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（四）维护本会的合法权益，支持本会的健康发展；</w:t>
      </w:r>
    </w:p>
    <w:p w14:paraId="16BB8E61">
      <w:pPr>
        <w:pStyle w:val="15"/>
        <w:tabs>
          <w:tab w:val="left" w:pos="142"/>
          <w:tab w:val="left" w:pos="284"/>
        </w:tabs>
        <w:overflowPunct w:val="0"/>
        <w:snapToGrid/>
        <w:spacing w:line="579" w:lineRule="exact"/>
        <w:ind w:firstLine="640" w:firstLineChars="200"/>
        <w:rPr>
          <w:rFonts w:ascii="Times New Roman" w:hAnsi="Times New Roman" w:eastAsia="方正仿宋_GBK"/>
          <w:color w:val="000000" w:themeColor="text1"/>
          <w:spacing w:val="0"/>
          <w:szCs w:val="32"/>
        </w:rPr>
      </w:pPr>
      <w:r>
        <w:rPr>
          <w:rFonts w:hint="eastAsia" w:ascii="Times New Roman" w:hAnsi="Times New Roman" w:eastAsia="方正仿宋_GBK"/>
          <w:color w:val="000000" w:themeColor="text1"/>
          <w:spacing w:val="0"/>
          <w:szCs w:val="32"/>
        </w:rPr>
        <w:t>（五）积极参加与推动本地区信鸽协会的活动；</w:t>
      </w:r>
    </w:p>
    <w:p w14:paraId="463EBAA5">
      <w:pPr>
        <w:pStyle w:val="15"/>
        <w:tabs>
          <w:tab w:val="left" w:pos="142"/>
          <w:tab w:val="left" w:pos="284"/>
        </w:tabs>
        <w:overflowPunct w:val="0"/>
        <w:snapToGrid/>
        <w:spacing w:line="579" w:lineRule="exact"/>
        <w:ind w:firstLine="640" w:firstLineChars="200"/>
        <w:rPr>
          <w:rFonts w:hint="eastAsia" w:ascii="Times New Roman" w:hAnsi="方正仿宋_GBK" w:eastAsia="方正仿宋_GBK"/>
          <w:color w:val="000000" w:themeColor="text1"/>
          <w:spacing w:val="0"/>
          <w:szCs w:val="32"/>
          <w:lang w:val="en-US" w:eastAsia="zh-CN"/>
        </w:rPr>
      </w:pPr>
      <w:r>
        <w:rPr>
          <w:rFonts w:hint="eastAsia" w:ascii="Times New Roman" w:hAnsi="方正仿宋_GBK" w:eastAsia="方正仿宋_GBK"/>
          <w:color w:val="000000" w:themeColor="text1"/>
          <w:spacing w:val="0"/>
          <w:szCs w:val="32"/>
        </w:rPr>
        <w:t>（六）向本会反映情况，提供有关资料。</w:t>
      </w:r>
    </w:p>
    <w:p w14:paraId="224186E3">
      <w:pPr>
        <w:pStyle w:val="15"/>
        <w:tabs>
          <w:tab w:val="left" w:pos="142"/>
          <w:tab w:val="left" w:pos="284"/>
        </w:tabs>
        <w:overflowPunct w:val="0"/>
        <w:snapToGrid/>
        <w:spacing w:line="579" w:lineRule="exact"/>
        <w:ind w:firstLine="640" w:firstLineChars="200"/>
        <w:rPr>
          <w:rFonts w:hint="default" w:ascii="Times New Roman" w:hAnsi="方正仿宋_GBK" w:eastAsia="方正仿宋_GBK"/>
          <w:color w:val="000000" w:themeColor="text1"/>
          <w:spacing w:val="0"/>
          <w:szCs w:val="32"/>
          <w:lang w:val="en-US" w:eastAsia="zh-CN"/>
        </w:rPr>
      </w:pPr>
      <w:r>
        <w:rPr>
          <w:rFonts w:hint="eastAsia" w:ascii="Times New Roman" w:hAnsi="方正仿宋_GBK" w:eastAsia="方正仿宋_GBK"/>
          <w:color w:val="000000" w:themeColor="text1"/>
          <w:spacing w:val="0"/>
          <w:szCs w:val="32"/>
          <w:lang w:eastAsia="zh-CN"/>
        </w:rPr>
        <w:t>（</w:t>
      </w:r>
      <w:r>
        <w:rPr>
          <w:rFonts w:hint="eastAsia" w:ascii="Times New Roman" w:hAnsi="方正仿宋_GBK" w:eastAsia="方正仿宋_GBK"/>
          <w:color w:val="000000" w:themeColor="text1"/>
          <w:spacing w:val="0"/>
          <w:szCs w:val="32"/>
          <w:lang w:val="en-US" w:eastAsia="zh-CN"/>
        </w:rPr>
        <w:t>七</w:t>
      </w:r>
      <w:r>
        <w:rPr>
          <w:rFonts w:hint="eastAsia" w:ascii="Times New Roman" w:hAnsi="方正仿宋_GBK" w:eastAsia="方正仿宋_GBK"/>
          <w:color w:val="000000" w:themeColor="text1"/>
          <w:spacing w:val="0"/>
          <w:szCs w:val="32"/>
          <w:lang w:eastAsia="zh-CN"/>
        </w:rPr>
        <w:t>）</w:t>
      </w:r>
      <w:r>
        <w:rPr>
          <w:rFonts w:hint="eastAsia" w:ascii="Times New Roman" w:hAnsi="方正仿宋_GBK" w:eastAsia="方正仿宋_GBK"/>
          <w:color w:val="000000" w:themeColor="text1"/>
          <w:spacing w:val="0"/>
          <w:szCs w:val="32"/>
          <w:lang w:val="en-US" w:eastAsia="zh-CN"/>
        </w:rPr>
        <w:t>各会员单位需参加中鸽协和市鸽协举办的相关赛事活动和组织的公益活动；并积极推动本地区信鸽协会相关活动。</w:t>
      </w:r>
    </w:p>
    <w:p w14:paraId="39A8F1C2">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第十八条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会员如有违反法律、法规和本章程的行为，经理事会表决通过，给予下列处分：</w:t>
      </w:r>
    </w:p>
    <w:p w14:paraId="43895E28">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（一）警告；</w:t>
      </w:r>
    </w:p>
    <w:p w14:paraId="13AABFE3">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（二）通报批评；</w:t>
      </w:r>
    </w:p>
    <w:p w14:paraId="79D674F1">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（三）暂停行使会员权利；</w:t>
      </w:r>
    </w:p>
    <w:p w14:paraId="284B501B">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（四）除名</w:t>
      </w:r>
      <w:r>
        <w:rPr>
          <w:rFonts w:hint="eastAsia" w:ascii="Times New Roman" w:hAnsi="Times New Roman" w:eastAsia="方正仿宋_GBK"/>
          <w:color w:val="000000" w:themeColor="text1"/>
          <w:spacing w:val="0"/>
          <w:szCs w:val="32"/>
        </w:rPr>
        <w:t>;</w:t>
      </w:r>
    </w:p>
    <w:p w14:paraId="76FB7C26">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rPr>
        <w:t>不执行《中鸽协信鸽活动管理办法》、《中国信鸽竞赛规则》、《中鸽协足环管理办法》重庆市信鸽协会相关信鸽活动规定等相关</w:t>
      </w:r>
      <w:r>
        <w:rPr>
          <w:rFonts w:hint="eastAsia" w:ascii="Times New Roman" w:hAnsi="方正仿宋_GBK" w:eastAsia="方正仿宋_GBK"/>
          <w:color w:val="000000" w:themeColor="text1"/>
          <w:spacing w:val="0"/>
          <w:szCs w:val="32"/>
        </w:rPr>
        <w:t>规定，</w:t>
      </w:r>
      <w:r>
        <w:rPr>
          <w:rFonts w:hint="eastAsia" w:ascii="方正仿宋_GBK" w:eastAsia="方正仿宋_GBK"/>
          <w:color w:val="000000" w:themeColor="text1"/>
          <w:szCs w:val="32"/>
        </w:rPr>
        <w:t>本会可决定限期整改、暂停相关活动资格，直至整改符合要求为止。</w:t>
      </w:r>
    </w:p>
    <w:p w14:paraId="65F298EF">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第十九条 </w:t>
      </w:r>
      <w:r>
        <w:rPr>
          <w:rFonts w:hint="eastAsia" w:ascii="Times New Roman" w:hAnsi="方正仿宋_GBK" w:eastAsia="方正仿宋_GBK"/>
          <w:spacing w:val="0"/>
          <w:szCs w:val="32"/>
        </w:rPr>
        <w:t>会员退会须书面通知本会并交回会员证。</w:t>
      </w:r>
    </w:p>
    <w:p w14:paraId="4FF617B3">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highlight w:val="none"/>
        </w:rPr>
      </w:pPr>
      <w:r>
        <w:rPr>
          <w:rFonts w:hint="eastAsia" w:ascii="Times New Roman" w:hAnsi="方正仿宋_GBK" w:eastAsia="方正仿宋_GBK"/>
          <w:b/>
          <w:bCs/>
          <w:color w:val="000000" w:themeColor="text1"/>
          <w:spacing w:val="0"/>
          <w:szCs w:val="32"/>
          <w:highlight w:val="none"/>
        </w:rPr>
        <w:t xml:space="preserve">第二十条 </w:t>
      </w:r>
      <w:r>
        <w:rPr>
          <w:rFonts w:hint="eastAsia" w:ascii="Times New Roman" w:hAnsi="方正仿宋_GBK" w:eastAsia="方正仿宋_GBK"/>
          <w:color w:val="000000" w:themeColor="text1"/>
          <w:spacing w:val="0"/>
          <w:szCs w:val="32"/>
          <w:highlight w:val="none"/>
        </w:rPr>
        <w:t>会员</w:t>
      </w:r>
      <w:r>
        <w:rPr>
          <w:rFonts w:hint="eastAsia" w:ascii="Times New Roman" w:hAnsi="方正仿宋_GBK" w:eastAsia="方正仿宋_GBK"/>
          <w:color w:val="000000" w:themeColor="text1"/>
          <w:spacing w:val="0"/>
          <w:szCs w:val="32"/>
          <w:highlight w:val="none"/>
          <w:lang w:val="en-US" w:eastAsia="zh-CN"/>
        </w:rPr>
        <w:t>单位</w:t>
      </w:r>
      <w:r>
        <w:rPr>
          <w:rFonts w:hint="eastAsia" w:ascii="Times New Roman" w:hAnsi="方正仿宋_GBK" w:eastAsia="方正仿宋_GBK"/>
          <w:color w:val="000000" w:themeColor="text1"/>
          <w:spacing w:val="0"/>
          <w:szCs w:val="32"/>
          <w:highlight w:val="none"/>
        </w:rPr>
        <w:t>有下列情形之一的，由常务理事会。</w:t>
      </w:r>
      <w:r>
        <w:rPr>
          <w:rFonts w:hint="eastAsia" w:ascii="Times New Roman" w:hAnsi="方正仿宋_GBK" w:eastAsia="方正仿宋_GBK"/>
          <w:color w:val="000000" w:themeColor="text1"/>
          <w:spacing w:val="0"/>
          <w:szCs w:val="32"/>
          <w:highlight w:val="none"/>
          <w:lang w:eastAsia="zh-CN"/>
        </w:rPr>
        <w:t>【</w:t>
      </w:r>
      <w:r>
        <w:rPr>
          <w:rFonts w:hint="eastAsia" w:ascii="Times New Roman" w:hAnsi="方正仿宋_GBK" w:eastAsia="方正仿宋_GBK"/>
          <w:color w:val="000000" w:themeColor="text1"/>
          <w:spacing w:val="0"/>
          <w:szCs w:val="32"/>
          <w:highlight w:val="none"/>
          <w:lang w:val="en-US" w:eastAsia="zh-CN"/>
        </w:rPr>
        <w:t>与</w:t>
      </w:r>
      <w:r>
        <w:rPr>
          <w:rFonts w:hint="eastAsia" w:ascii="Times New Roman" w:hAnsi="方正仿宋_GBK" w:eastAsia="方正仿宋_GBK"/>
          <w:color w:val="000000" w:themeColor="text1"/>
          <w:spacing w:val="0"/>
          <w:szCs w:val="32"/>
          <w:highlight w:val="none"/>
        </w:rPr>
        <w:t>第十八条第四项保持一致】确认后丧失会员资格：</w:t>
      </w:r>
    </w:p>
    <w:p w14:paraId="3AC2D350">
      <w:pPr>
        <w:pStyle w:val="15"/>
        <w:tabs>
          <w:tab w:val="left" w:pos="142"/>
          <w:tab w:val="left" w:pos="284"/>
        </w:tabs>
        <w:overflowPunct w:val="0"/>
        <w:snapToGrid/>
        <w:spacing w:line="579" w:lineRule="exact"/>
        <w:ind w:firstLine="640" w:firstLineChars="200"/>
        <w:rPr>
          <w:rFonts w:hint="eastAsia" w:ascii="Times New Roman" w:hAnsi="方正仿宋_GBK" w:eastAsia="方正仿宋_GBK"/>
          <w:color w:val="000000" w:themeColor="text1"/>
          <w:spacing w:val="0"/>
          <w:szCs w:val="32"/>
          <w:highlight w:val="none"/>
        </w:rPr>
      </w:pPr>
      <w:r>
        <w:rPr>
          <w:rFonts w:hint="eastAsia" w:ascii="Times New Roman" w:hAnsi="方正仿宋_GBK" w:eastAsia="方正仿宋_GBK"/>
          <w:color w:val="000000" w:themeColor="text1"/>
          <w:spacing w:val="0"/>
          <w:szCs w:val="32"/>
          <w:highlight w:val="none"/>
        </w:rPr>
        <w:t>（一）</w:t>
      </w:r>
      <w:r>
        <w:rPr>
          <w:rFonts w:hint="eastAsia" w:ascii="Times New Roman" w:hAnsi="方正仿宋_GBK" w:eastAsia="方正仿宋_GBK"/>
          <w:color w:val="000000" w:themeColor="text1"/>
          <w:spacing w:val="0"/>
          <w:highlight w:val="none"/>
        </w:rPr>
        <w:t>不按规定</w:t>
      </w:r>
      <w:r>
        <w:rPr>
          <w:rFonts w:hint="eastAsia" w:ascii="Times New Roman" w:hAnsi="方正仿宋_GBK" w:eastAsia="方正仿宋_GBK"/>
          <w:color w:val="000000" w:themeColor="text1"/>
          <w:spacing w:val="0"/>
          <w:szCs w:val="32"/>
          <w:highlight w:val="none"/>
          <w:lang w:val="en-US" w:eastAsia="zh-CN"/>
        </w:rPr>
        <w:t>参加组织的国家赛及其它</w:t>
      </w:r>
      <w:r>
        <w:rPr>
          <w:rFonts w:hint="eastAsia" w:ascii="Times New Roman" w:hAnsi="方正仿宋_GBK" w:eastAsia="方正仿宋_GBK"/>
          <w:color w:val="000000" w:themeColor="text1"/>
          <w:spacing w:val="0"/>
          <w:szCs w:val="32"/>
          <w:highlight w:val="none"/>
        </w:rPr>
        <w:t>；</w:t>
      </w:r>
    </w:p>
    <w:p w14:paraId="07BCD2BF">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highlight w:val="none"/>
        </w:rPr>
      </w:pPr>
      <w:r>
        <w:rPr>
          <w:rFonts w:hint="eastAsia" w:ascii="Times New Roman" w:hAnsi="方正仿宋_GBK" w:eastAsia="方正仿宋_GBK"/>
          <w:color w:val="000000" w:themeColor="text1"/>
          <w:spacing w:val="0"/>
          <w:szCs w:val="32"/>
          <w:highlight w:val="none"/>
        </w:rPr>
        <w:t>（二）不按要求参加本会活动；</w:t>
      </w:r>
    </w:p>
    <w:p w14:paraId="0784CD98">
      <w:pPr>
        <w:pStyle w:val="15"/>
        <w:tabs>
          <w:tab w:val="left" w:pos="142"/>
          <w:tab w:val="left" w:pos="284"/>
        </w:tabs>
        <w:overflowPunct w:val="0"/>
        <w:snapToGrid/>
        <w:spacing w:line="579" w:lineRule="exact"/>
        <w:ind w:firstLine="640" w:firstLineChars="200"/>
        <w:rPr>
          <w:rFonts w:hint="eastAsia" w:ascii="Times New Roman" w:hAnsi="方正仿宋_GBK" w:eastAsia="方正仿宋_GBK"/>
          <w:color w:val="000000" w:themeColor="text1"/>
          <w:spacing w:val="0"/>
          <w:szCs w:val="32"/>
          <w:highlight w:val="none"/>
          <w:lang w:eastAsia="zh-CN"/>
        </w:rPr>
      </w:pPr>
      <w:r>
        <w:rPr>
          <w:rFonts w:hint="eastAsia" w:ascii="Times New Roman" w:hAnsi="方正仿宋_GBK" w:eastAsia="方正仿宋_GBK"/>
          <w:color w:val="000000" w:themeColor="text1"/>
          <w:spacing w:val="0"/>
          <w:szCs w:val="32"/>
          <w:highlight w:val="none"/>
        </w:rPr>
        <w:t>（三）不再符合会员条件</w:t>
      </w:r>
      <w:r>
        <w:rPr>
          <w:rFonts w:hint="eastAsia" w:ascii="Times New Roman" w:hAnsi="方正仿宋_GBK" w:eastAsia="方正仿宋_GBK"/>
          <w:color w:val="000000" w:themeColor="text1"/>
          <w:spacing w:val="0"/>
          <w:szCs w:val="32"/>
          <w:highlight w:val="none"/>
          <w:lang w:eastAsia="zh-CN"/>
        </w:rPr>
        <w:t>。</w:t>
      </w:r>
    </w:p>
    <w:p w14:paraId="1613D7FB">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color w:val="000000" w:themeColor="text1"/>
          <w:spacing w:val="0"/>
          <w:szCs w:val="32"/>
        </w:rPr>
        <w:t xml:space="preserve">第二十一条 </w:t>
      </w:r>
      <w:r>
        <w:rPr>
          <w:rFonts w:hint="eastAsia" w:ascii="Times New Roman" w:hAnsi="方正仿宋_GBK" w:eastAsia="方正仿宋_GBK"/>
          <w:color w:val="000000" w:themeColor="text1"/>
          <w:spacing w:val="0"/>
          <w:szCs w:val="32"/>
        </w:rPr>
        <w:t>会员退会、被除</w:t>
      </w:r>
      <w:r>
        <w:rPr>
          <w:rFonts w:hint="eastAsia" w:ascii="Times New Roman" w:hAnsi="方正仿宋_GBK" w:eastAsia="方正仿宋_GBK"/>
          <w:spacing w:val="0"/>
          <w:szCs w:val="32"/>
        </w:rPr>
        <w:t>名或者第二十条有关情形被确认丧失会员资格的，其在本会相应的职务、权利、义务自行终止。</w:t>
      </w:r>
    </w:p>
    <w:p w14:paraId="4A3EDBAD">
      <w:pPr>
        <w:pStyle w:val="15"/>
        <w:tabs>
          <w:tab w:val="left" w:pos="142"/>
          <w:tab w:val="left" w:pos="284"/>
        </w:tabs>
        <w:overflowPunct w:val="0"/>
        <w:snapToGrid/>
        <w:spacing w:line="579" w:lineRule="exact"/>
        <w:ind w:firstLine="643" w:firstLineChars="200"/>
        <w:rPr>
          <w:rFonts w:ascii="Times New Roman" w:hAnsi="Times New Roman" w:eastAsia="方正仿宋_GBK"/>
          <w:spacing w:val="0"/>
          <w:szCs w:val="32"/>
        </w:rPr>
      </w:pPr>
      <w:r>
        <w:rPr>
          <w:rFonts w:hint="eastAsia" w:ascii="Times New Roman" w:hAnsi="方正仿宋_GBK" w:eastAsia="方正仿宋_GBK"/>
          <w:b/>
          <w:bCs/>
          <w:spacing w:val="0"/>
          <w:szCs w:val="32"/>
        </w:rPr>
        <w:t xml:space="preserve">第二十二条 </w:t>
      </w:r>
      <w:r>
        <w:rPr>
          <w:rFonts w:hint="eastAsia" w:ascii="Times New Roman" w:hAnsi="方正仿宋_GBK" w:eastAsia="方正仿宋_GBK"/>
          <w:spacing w:val="0"/>
          <w:szCs w:val="32"/>
        </w:rPr>
        <w:t>本会置备会员、理事、监事名册，对会员、理事、监事情况进行记载。会员、理事、监事情况发生变动的，应当及时修改会员、理事、监事名册，并向会员公告。本会负责妥善保存会员、理事、监事相关档案，以及会员（代表）大会、理事会、常务理事会、监事会决议等原始记录。</w:t>
      </w:r>
    </w:p>
    <w:p w14:paraId="098CCC84">
      <w:pPr>
        <w:pStyle w:val="15"/>
        <w:tabs>
          <w:tab w:val="left" w:pos="142"/>
          <w:tab w:val="left" w:pos="284"/>
        </w:tabs>
        <w:overflowPunct w:val="0"/>
        <w:snapToGrid/>
        <w:spacing w:line="579" w:lineRule="exact"/>
        <w:ind w:firstLine="0"/>
        <w:jc w:val="center"/>
        <w:rPr>
          <w:rFonts w:hint="eastAsia" w:ascii="方正黑体_GBK" w:hAnsi="方正仿宋_GBK" w:eastAsia="方正黑体_GBK"/>
          <w:bCs/>
          <w:spacing w:val="0"/>
          <w:szCs w:val="32"/>
        </w:rPr>
      </w:pPr>
    </w:p>
    <w:p w14:paraId="59BD7A8B">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r>
        <w:rPr>
          <w:rFonts w:hint="eastAsia" w:ascii="方正黑体_GBK" w:hAnsi="方正仿宋_GBK" w:eastAsia="方正黑体_GBK"/>
          <w:bCs/>
          <w:spacing w:val="0"/>
          <w:szCs w:val="32"/>
        </w:rPr>
        <w:t>第五章  组织机构</w:t>
      </w:r>
    </w:p>
    <w:p w14:paraId="2B4C3012">
      <w:pPr>
        <w:pStyle w:val="15"/>
        <w:tabs>
          <w:tab w:val="left" w:pos="142"/>
          <w:tab w:val="left" w:pos="284"/>
        </w:tabs>
        <w:overflowPunct w:val="0"/>
        <w:snapToGrid/>
        <w:spacing w:line="579" w:lineRule="exact"/>
        <w:ind w:firstLine="0"/>
        <w:jc w:val="center"/>
        <w:rPr>
          <w:rFonts w:ascii="Times New Roman" w:hAnsi="方正仿宋_GBK" w:eastAsia="方正仿宋_GBK"/>
          <w:b/>
          <w:bCs/>
          <w:spacing w:val="0"/>
          <w:szCs w:val="32"/>
        </w:rPr>
      </w:pPr>
      <w:r>
        <w:rPr>
          <w:rFonts w:hint="eastAsia" w:ascii="Times New Roman" w:hAnsi="方正仿宋_GBK" w:eastAsia="方正仿宋_GBK"/>
          <w:b/>
          <w:bCs/>
          <w:spacing w:val="0"/>
          <w:szCs w:val="32"/>
        </w:rPr>
        <w:t>第一节会员（代表）大会</w:t>
      </w:r>
    </w:p>
    <w:p w14:paraId="08BF1DBB">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第二十三条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rPr>
        <w:t>会员（代表）大会是本会的最高</w:t>
      </w:r>
      <w:r>
        <w:rPr>
          <w:rFonts w:hint="eastAsia" w:ascii="Times New Roman" w:hAnsi="方正仿宋_GBK" w:eastAsia="方正仿宋_GBK"/>
          <w:spacing w:val="0"/>
          <w:szCs w:val="32"/>
        </w:rPr>
        <w:t>权力机构，其职权是：</w:t>
      </w:r>
    </w:p>
    <w:p w14:paraId="0A96A310">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（一）制定和修改章程；</w:t>
      </w:r>
    </w:p>
    <w:p w14:paraId="3EF9894B">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（二）决定本会的工作目标和发展规划等重大事项；</w:t>
      </w:r>
    </w:p>
    <w:p w14:paraId="719EFA0C">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（三）制定和修改理事、常务理事、负责人、监事产生办法；</w:t>
      </w:r>
    </w:p>
    <w:p w14:paraId="6B246BBB">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（四）选举和罢免理事、监事；</w:t>
      </w:r>
    </w:p>
    <w:p w14:paraId="39FE1F5C">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（五）制定和修改会费标准；</w:t>
      </w:r>
    </w:p>
    <w:p w14:paraId="3F50185A">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（六）审议理事会的工作报告和财务报告；</w:t>
      </w:r>
    </w:p>
    <w:p w14:paraId="1983AFF7">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（七）决定名誉职务的设立</w:t>
      </w:r>
      <w:r>
        <w:rPr>
          <w:rFonts w:hint="eastAsia" w:ascii="Times New Roman" w:hAnsi="方正仿宋_GBK" w:eastAsia="方正仿宋_GBK"/>
          <w:color w:val="000000" w:themeColor="text1"/>
          <w:spacing w:val="0"/>
        </w:rPr>
        <w:t>(包括名誉会长、</w:t>
      </w:r>
      <w:r>
        <w:rPr>
          <w:rFonts w:hint="eastAsia" w:ascii="Times New Roman" w:hAnsi="方正仿宋_GBK" w:eastAsia="方正仿宋_GBK"/>
          <w:color w:val="000000" w:themeColor="text1"/>
          <w:spacing w:val="0"/>
          <w:lang w:val="en-US" w:eastAsia="zh-CN"/>
        </w:rPr>
        <w:t>特邀顾问</w:t>
      </w:r>
      <w:r>
        <w:rPr>
          <w:rFonts w:hint="eastAsia" w:ascii="Times New Roman" w:hAnsi="方正仿宋_GBK" w:eastAsia="方正仿宋_GBK"/>
          <w:color w:val="000000" w:themeColor="text1"/>
          <w:spacing w:val="0"/>
          <w:szCs w:val="32"/>
        </w:rPr>
        <w:t>等)；</w:t>
      </w:r>
    </w:p>
    <w:p w14:paraId="6063E3CE">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（八）审议监事会（监事）的工作报告。</w:t>
      </w:r>
    </w:p>
    <w:p w14:paraId="2A2E254D">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（九）决定名称变更事宜；</w:t>
      </w:r>
    </w:p>
    <w:p w14:paraId="1AF917D1">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（十）</w:t>
      </w:r>
      <w:r>
        <w:rPr>
          <w:rFonts w:hint="eastAsia" w:ascii="Times New Roman" w:hAnsi="Times New Roman" w:eastAsia="方正仿宋_GBK"/>
          <w:spacing w:val="0"/>
          <w:szCs w:val="32"/>
        </w:rPr>
        <w:t>决定实体机构的设立、变更和终止；</w:t>
      </w:r>
    </w:p>
    <w:p w14:paraId="7317A5E8">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r>
        <w:rPr>
          <w:rFonts w:hint="eastAsia" w:ascii="Times New Roman" w:hAnsi="Times New Roman" w:eastAsia="方正仿宋_GBK"/>
          <w:spacing w:val="0"/>
          <w:szCs w:val="32"/>
        </w:rPr>
        <w:t>（十一）</w:t>
      </w:r>
      <w:r>
        <w:rPr>
          <w:rFonts w:hint="eastAsia" w:ascii="Times New Roman" w:hAnsi="方正仿宋_GBK" w:eastAsia="方正仿宋_GBK"/>
          <w:spacing w:val="0"/>
          <w:szCs w:val="32"/>
        </w:rPr>
        <w:t>决定终止事宜；</w:t>
      </w:r>
    </w:p>
    <w:p w14:paraId="13F87483">
      <w:pPr>
        <w:pStyle w:val="15"/>
        <w:tabs>
          <w:tab w:val="left" w:pos="142"/>
          <w:tab w:val="left" w:pos="284"/>
        </w:tabs>
        <w:overflowPunct w:val="0"/>
        <w:spacing w:line="579" w:lineRule="exact"/>
        <w:ind w:firstLine="628" w:firstLineChars="200"/>
        <w:rPr>
          <w:rFonts w:ascii="Times New Roman" w:hAnsi="方正仿宋_GBK" w:eastAsia="方正仿宋_GBK"/>
          <w:szCs w:val="32"/>
        </w:rPr>
      </w:pPr>
      <w:r>
        <w:rPr>
          <w:rFonts w:hint="eastAsia" w:ascii="Times New Roman" w:hAnsi="方正仿宋_GBK" w:eastAsia="方正仿宋_GBK"/>
        </w:rPr>
        <w:t>会员代表</w:t>
      </w:r>
      <w:r>
        <w:rPr>
          <w:rFonts w:hint="eastAsia" w:ascii="Times New Roman" w:hAnsi="方正仿宋_GBK" w:eastAsia="方正仿宋_GBK"/>
          <w:szCs w:val="32"/>
        </w:rPr>
        <w:t>大会会议每</w:t>
      </w:r>
      <w:r>
        <w:rPr>
          <w:rFonts w:hint="eastAsia" w:ascii="Times New Roman" w:hAnsi="方正仿宋_GBK" w:eastAsia="方正仿宋_GBK"/>
        </w:rPr>
        <w:t>1年召开一次，其理事会每届5年。本会召开会员代表</w:t>
      </w:r>
      <w:r>
        <w:rPr>
          <w:rFonts w:hint="eastAsia" w:ascii="Times New Roman" w:hAnsi="方正仿宋_GBK" w:eastAsia="方正仿宋_GBK"/>
          <w:szCs w:val="32"/>
        </w:rPr>
        <w:t>大会，须提前7日将</w:t>
      </w:r>
      <w:r>
        <w:rPr>
          <w:rFonts w:hint="eastAsia" w:ascii="Times New Roman" w:hAnsi="方正仿宋_GBK" w:eastAsia="方正仿宋_GBK"/>
        </w:rPr>
        <w:t>会议的议题书面通知会员代表。所议事项的决定应当作出会议纪要，并向会员代表</w:t>
      </w:r>
      <w:r>
        <w:rPr>
          <w:rFonts w:hint="eastAsia" w:ascii="Times New Roman" w:hAnsi="方正仿宋_GBK" w:eastAsia="方正仿宋_GBK"/>
          <w:szCs w:val="32"/>
        </w:rPr>
        <w:t>公告。</w:t>
      </w:r>
    </w:p>
    <w:p w14:paraId="3F623FAE">
      <w:pPr>
        <w:pStyle w:val="15"/>
        <w:tabs>
          <w:tab w:val="left" w:pos="142"/>
          <w:tab w:val="left" w:pos="284"/>
        </w:tabs>
        <w:overflowPunct w:val="0"/>
        <w:spacing w:line="579" w:lineRule="exact"/>
        <w:ind w:firstLine="628" w:firstLineChars="200"/>
        <w:rPr>
          <w:rFonts w:ascii="Times New Roman" w:hAnsi="方正仿宋_GBK" w:eastAsia="方正仿宋_GBK"/>
          <w:szCs w:val="32"/>
        </w:rPr>
      </w:pPr>
      <w:r>
        <w:rPr>
          <w:rFonts w:hint="eastAsia" w:ascii="Times New Roman" w:hAnsi="方正仿宋_GBK" w:eastAsia="方正仿宋_GBK"/>
          <w:szCs w:val="32"/>
        </w:rPr>
        <w:t>理事会认为有必要或者</w:t>
      </w:r>
      <w:r>
        <w:rPr>
          <w:rFonts w:ascii="Times New Roman" w:hAnsi="方正仿宋_GBK" w:eastAsia="方正仿宋_GBK"/>
          <w:szCs w:val="32"/>
        </w:rPr>
        <w:t>1</w:t>
      </w:r>
      <w:r>
        <w:rPr>
          <w:rFonts w:hint="eastAsia" w:ascii="Times New Roman" w:hAnsi="方正仿宋_GBK" w:eastAsia="方正仿宋_GBK"/>
          <w:szCs w:val="32"/>
        </w:rPr>
        <w:t>／</w:t>
      </w:r>
      <w:r>
        <w:rPr>
          <w:rFonts w:ascii="Times New Roman" w:hAnsi="方正仿宋_GBK" w:eastAsia="方正仿宋_GBK"/>
          <w:szCs w:val="32"/>
        </w:rPr>
        <w:t>5</w:t>
      </w:r>
      <w:r>
        <w:rPr>
          <w:rFonts w:hint="eastAsia" w:ascii="Times New Roman" w:hAnsi="方正仿宋_GBK" w:eastAsia="方正仿宋_GBK"/>
        </w:rPr>
        <w:t>以上的会员提议，应当召开临时会员代表大会。临时会员代表大会由会长主持。会长不主持或者因故不能主持的，由提议的会员代表</w:t>
      </w:r>
      <w:r>
        <w:rPr>
          <w:rFonts w:hint="eastAsia" w:ascii="Times New Roman" w:hAnsi="方正仿宋_GBK" w:eastAsia="方正仿宋_GBK"/>
          <w:szCs w:val="32"/>
        </w:rPr>
        <w:t>或理事会推举本会一名负责人主持。</w:t>
      </w:r>
    </w:p>
    <w:p w14:paraId="2CE3725F">
      <w:pPr>
        <w:pStyle w:val="15"/>
        <w:tabs>
          <w:tab w:val="left" w:pos="142"/>
          <w:tab w:val="left" w:pos="284"/>
        </w:tabs>
        <w:overflowPunct w:val="0"/>
        <w:spacing w:line="579" w:lineRule="exact"/>
        <w:ind w:firstLine="628" w:firstLineChars="200"/>
        <w:rPr>
          <w:rFonts w:ascii="Times New Roman" w:hAnsi="方正仿宋_GBK" w:eastAsia="方正仿宋_GBK"/>
          <w:szCs w:val="32"/>
        </w:rPr>
      </w:pPr>
      <w:r>
        <w:rPr>
          <w:rFonts w:hint="eastAsia" w:ascii="Times New Roman" w:hAnsi="方正仿宋_GBK" w:eastAsia="方正仿宋_GBK"/>
        </w:rPr>
        <w:t>会员代表</w:t>
      </w:r>
      <w:r>
        <w:rPr>
          <w:rFonts w:hint="eastAsia" w:ascii="Times New Roman" w:hAnsi="方正仿宋_GBK" w:eastAsia="方正仿宋_GBK"/>
          <w:szCs w:val="32"/>
        </w:rPr>
        <w:t>大会必须有</w:t>
      </w:r>
      <w:r>
        <w:rPr>
          <w:rFonts w:ascii="Times New Roman" w:hAnsi="方正仿宋_GBK" w:eastAsia="方正仿宋_GBK"/>
          <w:szCs w:val="32"/>
        </w:rPr>
        <w:t>2</w:t>
      </w:r>
      <w:r>
        <w:rPr>
          <w:rFonts w:hint="eastAsia" w:ascii="Times New Roman" w:hAnsi="方正仿宋_GBK" w:eastAsia="方正仿宋_GBK"/>
          <w:szCs w:val="32"/>
        </w:rPr>
        <w:t>／</w:t>
      </w:r>
      <w:r>
        <w:rPr>
          <w:rFonts w:ascii="Times New Roman" w:hAnsi="方正仿宋_GBK" w:eastAsia="方正仿宋_GBK"/>
          <w:szCs w:val="32"/>
        </w:rPr>
        <w:t>3</w:t>
      </w:r>
      <w:r>
        <w:rPr>
          <w:rFonts w:hint="eastAsia" w:ascii="Times New Roman" w:hAnsi="方正仿宋_GBK" w:eastAsia="方正仿宋_GBK"/>
        </w:rPr>
        <w:t>以上的会员代表出席方能召开，会员代表</w:t>
      </w:r>
      <w:r>
        <w:rPr>
          <w:rFonts w:hint="eastAsia" w:ascii="Times New Roman" w:hAnsi="方正仿宋_GBK" w:eastAsia="方正仿宋_GBK"/>
          <w:szCs w:val="32"/>
        </w:rPr>
        <w:t>大会表决的事项具备下列条件方能生效：</w:t>
      </w:r>
    </w:p>
    <w:p w14:paraId="72047D33">
      <w:pPr>
        <w:pStyle w:val="15"/>
        <w:tabs>
          <w:tab w:val="left" w:pos="142"/>
          <w:tab w:val="left" w:pos="284"/>
        </w:tabs>
        <w:overflowPunct w:val="0"/>
        <w:spacing w:line="579" w:lineRule="exact"/>
        <w:ind w:firstLine="628" w:firstLineChars="200"/>
        <w:rPr>
          <w:rFonts w:ascii="Times New Roman" w:hAnsi="方正仿宋_GBK" w:eastAsia="方正仿宋_GBK"/>
          <w:szCs w:val="32"/>
        </w:rPr>
      </w:pPr>
      <w:r>
        <w:rPr>
          <w:rFonts w:hint="eastAsia" w:ascii="Times New Roman" w:hAnsi="方正仿宋_GBK" w:eastAsia="方正仿宋_GBK"/>
          <w:szCs w:val="32"/>
        </w:rPr>
        <w:t>（一）制定和修改章程，决定更名和终止事宜，须到会会员</w:t>
      </w:r>
      <w:r>
        <w:rPr>
          <w:rFonts w:hint="eastAsia" w:ascii="Times New Roman" w:hAnsi="方正仿宋_GBK" w:eastAsia="方正仿宋_GBK"/>
        </w:rPr>
        <w:t>代表</w:t>
      </w:r>
      <w:r>
        <w:rPr>
          <w:rFonts w:ascii="Times New Roman" w:hAnsi="方正仿宋_GBK" w:eastAsia="方正仿宋_GBK"/>
          <w:szCs w:val="32"/>
        </w:rPr>
        <w:t>2</w:t>
      </w:r>
      <w:r>
        <w:rPr>
          <w:rFonts w:hint="eastAsia" w:ascii="Times New Roman" w:hAnsi="方正仿宋_GBK" w:eastAsia="方正仿宋_GBK"/>
          <w:szCs w:val="32"/>
        </w:rPr>
        <w:t>／</w:t>
      </w:r>
      <w:r>
        <w:rPr>
          <w:rFonts w:ascii="Times New Roman" w:hAnsi="方正仿宋_GBK" w:eastAsia="方正仿宋_GBK"/>
          <w:szCs w:val="32"/>
        </w:rPr>
        <w:t>3</w:t>
      </w:r>
      <w:r>
        <w:rPr>
          <w:rFonts w:hint="eastAsia" w:ascii="Times New Roman" w:hAnsi="方正仿宋_GBK" w:eastAsia="方正仿宋_GBK"/>
          <w:szCs w:val="32"/>
        </w:rPr>
        <w:t>以上表决通过；</w:t>
      </w:r>
    </w:p>
    <w:p w14:paraId="2B5AB146">
      <w:pPr>
        <w:pStyle w:val="15"/>
        <w:tabs>
          <w:tab w:val="left" w:pos="142"/>
          <w:tab w:val="left" w:pos="284"/>
        </w:tabs>
        <w:overflowPunct w:val="0"/>
        <w:spacing w:line="579" w:lineRule="exact"/>
        <w:ind w:firstLine="628" w:firstLineChars="200"/>
        <w:rPr>
          <w:rFonts w:ascii="Times New Roman" w:hAnsi="方正仿宋_GBK" w:eastAsia="方正仿宋_GBK"/>
          <w:szCs w:val="32"/>
        </w:rPr>
      </w:pPr>
      <w:r>
        <w:rPr>
          <w:rFonts w:hint="eastAsia" w:ascii="Times New Roman" w:hAnsi="方正仿宋_GBK" w:eastAsia="方正仿宋_GBK"/>
        </w:rPr>
        <w:t>（二）选举和罢免理事，应当由到会会员代表</w:t>
      </w:r>
      <w:r>
        <w:rPr>
          <w:rFonts w:hint="eastAsia" w:ascii="Times New Roman" w:hAnsi="方正仿宋_GBK" w:eastAsia="方正仿宋_GBK"/>
          <w:szCs w:val="32"/>
        </w:rPr>
        <w:t>的过半数通过；</w:t>
      </w:r>
    </w:p>
    <w:p w14:paraId="11378757">
      <w:pPr>
        <w:pStyle w:val="15"/>
        <w:tabs>
          <w:tab w:val="left" w:pos="142"/>
          <w:tab w:val="left" w:pos="284"/>
        </w:tabs>
        <w:overflowPunct w:val="0"/>
        <w:spacing w:line="579" w:lineRule="exact"/>
        <w:ind w:firstLine="628" w:firstLineChars="200"/>
        <w:rPr>
          <w:rFonts w:ascii="Times New Roman" w:hAnsi="方正仿宋_GBK" w:eastAsia="方正仿宋_GBK"/>
          <w:szCs w:val="32"/>
        </w:rPr>
      </w:pPr>
      <w:r>
        <w:rPr>
          <w:rFonts w:hint="eastAsia" w:ascii="Times New Roman" w:hAnsi="方正仿宋_GBK" w:eastAsia="方正仿宋_GBK"/>
          <w:szCs w:val="32"/>
        </w:rPr>
        <w:t>（三）选举产生负责人，以得票数多的候选人当选，且得票数不得低于总票数的</w:t>
      </w:r>
      <w:r>
        <w:rPr>
          <w:rFonts w:ascii="Times New Roman" w:hAnsi="方正仿宋_GBK" w:eastAsia="方正仿宋_GBK"/>
          <w:szCs w:val="32"/>
        </w:rPr>
        <w:t>1</w:t>
      </w:r>
      <w:r>
        <w:rPr>
          <w:rFonts w:hint="eastAsia" w:ascii="Times New Roman" w:hAnsi="方正仿宋_GBK" w:eastAsia="方正仿宋_GBK"/>
          <w:szCs w:val="32"/>
        </w:rPr>
        <w:t>／</w:t>
      </w:r>
      <w:r>
        <w:rPr>
          <w:rFonts w:ascii="Times New Roman" w:hAnsi="方正仿宋_GBK" w:eastAsia="方正仿宋_GBK"/>
          <w:szCs w:val="32"/>
        </w:rPr>
        <w:t>3</w:t>
      </w:r>
      <w:r>
        <w:rPr>
          <w:rFonts w:hint="eastAsia" w:ascii="Times New Roman" w:hAnsi="方正仿宋_GBK" w:eastAsia="方正仿宋_GBK"/>
          <w:szCs w:val="32"/>
        </w:rPr>
        <w:t>；</w:t>
      </w:r>
    </w:p>
    <w:p w14:paraId="6FFC2F91">
      <w:pPr>
        <w:pStyle w:val="15"/>
        <w:tabs>
          <w:tab w:val="left" w:pos="142"/>
          <w:tab w:val="left" w:pos="284"/>
        </w:tabs>
        <w:overflowPunct w:val="0"/>
        <w:spacing w:line="579" w:lineRule="exact"/>
        <w:ind w:firstLine="628" w:firstLineChars="200"/>
        <w:jc w:val="left"/>
        <w:rPr>
          <w:rFonts w:ascii="Times New Roman" w:hAnsi="方正仿宋_GBK" w:eastAsia="方正仿宋_GBK"/>
          <w:szCs w:val="32"/>
        </w:rPr>
      </w:pPr>
      <w:r>
        <w:rPr>
          <w:rFonts w:hint="eastAsia" w:ascii="Times New Roman" w:hAnsi="方正仿宋_GBK" w:eastAsia="方正仿宋_GBK"/>
          <w:szCs w:val="32"/>
        </w:rPr>
        <w:t>（四）其他决议，须经到会会员</w:t>
      </w:r>
      <w:r>
        <w:rPr>
          <w:rFonts w:hint="eastAsia" w:ascii="Times New Roman" w:hAnsi="方正仿宋_GBK" w:eastAsia="方正仿宋_GBK"/>
        </w:rPr>
        <w:t>代表</w:t>
      </w:r>
      <w:r>
        <w:rPr>
          <w:rFonts w:ascii="Times New Roman" w:hAnsi="方正仿宋_GBK" w:eastAsia="方正仿宋_GBK"/>
          <w:szCs w:val="32"/>
        </w:rPr>
        <w:t>1</w:t>
      </w:r>
      <w:r>
        <w:rPr>
          <w:rFonts w:hint="eastAsia" w:ascii="Times New Roman" w:hAnsi="方正仿宋_GBK" w:eastAsia="方正仿宋_GBK"/>
          <w:szCs w:val="32"/>
        </w:rPr>
        <w:t>／</w:t>
      </w:r>
      <w:r>
        <w:rPr>
          <w:rFonts w:ascii="Times New Roman" w:hAnsi="方正仿宋_GBK" w:eastAsia="方正仿宋_GBK"/>
          <w:szCs w:val="32"/>
        </w:rPr>
        <w:t>2</w:t>
      </w:r>
      <w:r>
        <w:rPr>
          <w:rFonts w:hint="eastAsia" w:ascii="Times New Roman" w:hAnsi="方正仿宋_GBK" w:eastAsia="方正仿宋_GBK"/>
          <w:szCs w:val="32"/>
        </w:rPr>
        <w:t>以上表决通过。</w:t>
      </w:r>
    </w:p>
    <w:p w14:paraId="14ECBE91">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highlight w:val="none"/>
        </w:rPr>
      </w:pPr>
      <w:r>
        <w:rPr>
          <w:rFonts w:hint="eastAsia" w:ascii="Times New Roman" w:hAnsi="方正仿宋_GBK" w:eastAsia="方正仿宋_GBK"/>
          <w:spacing w:val="0"/>
          <w:szCs w:val="32"/>
          <w:highlight w:val="none"/>
        </w:rPr>
        <w:t>【会员（代表）大会直接选举负责人、确定名誉职务的人选、制定负责人和工作人员的考核及薪酬管理办法等职权。会员（代表）大会的职权不得授权理事会或其他机构、个人代为行使】</w:t>
      </w:r>
    </w:p>
    <w:p w14:paraId="75F0BC4F">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r>
        <w:rPr>
          <w:rFonts w:hint="eastAsia" w:ascii="Times New Roman" w:hAnsi="Times New Roman" w:eastAsia="方正仿宋_GBK"/>
          <w:spacing w:val="0"/>
          <w:szCs w:val="32"/>
        </w:rPr>
        <w:t>（</w:t>
      </w:r>
      <w:r>
        <w:rPr>
          <w:rFonts w:hint="eastAsia" w:ascii="Times New Roman" w:hAnsi="方正仿宋_GBK" w:eastAsia="方正仿宋_GBK"/>
          <w:spacing w:val="0"/>
          <w:szCs w:val="32"/>
        </w:rPr>
        <w:t>十二）决定其他重大事宜。</w:t>
      </w:r>
    </w:p>
    <w:p w14:paraId="7B128592">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第二十四条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rPr>
        <w:t>会员代表大会每1</w:t>
      </w:r>
      <w:r>
        <w:rPr>
          <w:rFonts w:hint="eastAsia" w:ascii="Times New Roman" w:hAnsi="方正仿宋_GBK" w:eastAsia="方正仿宋_GBK"/>
          <w:color w:val="000000" w:themeColor="text1"/>
          <w:spacing w:val="0"/>
          <w:szCs w:val="32"/>
        </w:rPr>
        <w:t>年召开一次。</w:t>
      </w:r>
    </w:p>
    <w:p w14:paraId="38A62A47">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会员代表大会每届</w:t>
      </w:r>
      <w:r>
        <w:rPr>
          <w:rFonts w:hint="eastAsia" w:ascii="Times New Roman" w:hAnsi="Times New Roman" w:eastAsia="方正仿宋_GBK"/>
          <w:color w:val="000000" w:themeColor="text1"/>
          <w:spacing w:val="0"/>
          <w:szCs w:val="32"/>
        </w:rPr>
        <w:t>5</w:t>
      </w:r>
      <w:r>
        <w:rPr>
          <w:rFonts w:hint="eastAsia" w:ascii="Times New Roman" w:hAnsi="方正仿宋_GBK" w:eastAsia="方正仿宋_GBK"/>
          <w:color w:val="000000" w:themeColor="text1"/>
          <w:spacing w:val="0"/>
          <w:szCs w:val="32"/>
        </w:rPr>
        <w:t>年，因特殊情况需提前或者延期换届的，须由理事会表决通过，经中国共产党重庆市体育局党组审核同意后，报登记管理机关批准。延期换届最长不超过</w:t>
      </w:r>
      <w:r>
        <w:rPr>
          <w:rFonts w:hint="eastAsia" w:ascii="Times New Roman" w:hAnsi="Times New Roman" w:eastAsia="方正仿宋_GBK"/>
          <w:color w:val="000000" w:themeColor="text1"/>
          <w:spacing w:val="0"/>
          <w:szCs w:val="32"/>
        </w:rPr>
        <w:t>1</w:t>
      </w:r>
      <w:r>
        <w:rPr>
          <w:rFonts w:hint="eastAsia" w:ascii="Times New Roman" w:hAnsi="方正仿宋_GBK" w:eastAsia="方正仿宋_GBK"/>
          <w:color w:val="000000" w:themeColor="text1"/>
          <w:spacing w:val="0"/>
          <w:szCs w:val="32"/>
        </w:rPr>
        <w:t>年。本会召开会员（代表）大会，须提前</w:t>
      </w:r>
      <w:r>
        <w:rPr>
          <w:rFonts w:hint="eastAsia" w:ascii="Times New Roman" w:hAnsi="Times New Roman" w:eastAsia="方正仿宋_GBK"/>
          <w:color w:val="000000" w:themeColor="text1"/>
          <w:spacing w:val="0"/>
          <w:szCs w:val="32"/>
        </w:rPr>
        <w:t>15</w:t>
      </w:r>
      <w:r>
        <w:rPr>
          <w:rFonts w:hint="eastAsia" w:ascii="Times New Roman" w:hAnsi="方正仿宋_GBK" w:eastAsia="方正仿宋_GBK"/>
          <w:color w:val="000000" w:themeColor="text1"/>
          <w:spacing w:val="0"/>
          <w:szCs w:val="32"/>
        </w:rPr>
        <w:t>日将会议的议题通知会员（代表）。</w:t>
      </w:r>
    </w:p>
    <w:p w14:paraId="2E727FD9">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会员（代表）大会应当采用现场表决方式</w:t>
      </w:r>
      <w:r>
        <w:rPr>
          <w:rFonts w:ascii="Times New Roman" w:hAnsi="方正仿宋_GBK" w:eastAsia="方正仿宋_GBK"/>
          <w:color w:val="000000" w:themeColor="text1"/>
          <w:spacing w:val="0"/>
          <w:szCs w:val="32"/>
        </w:rPr>
        <w:t>。</w:t>
      </w:r>
    </w:p>
    <w:p w14:paraId="7CC57886">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第二十五条 </w:t>
      </w:r>
      <w:r>
        <w:rPr>
          <w:rFonts w:hint="eastAsia" w:ascii="Times New Roman" w:hAnsi="方正仿宋_GBK" w:eastAsia="方正仿宋_GBK"/>
          <w:spacing w:val="0"/>
          <w:szCs w:val="32"/>
        </w:rPr>
        <w:t>经理事会、监事会或者本会</w:t>
      </w:r>
      <w:r>
        <w:rPr>
          <w:rFonts w:hint="eastAsia" w:ascii="Times New Roman" w:hAnsi="Times New Roman" w:eastAsia="方正仿宋_GBK"/>
          <w:spacing w:val="0"/>
          <w:szCs w:val="32"/>
        </w:rPr>
        <w:t>1</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5</w:t>
      </w:r>
      <w:r>
        <w:rPr>
          <w:rFonts w:hint="eastAsia" w:ascii="Times New Roman" w:hAnsi="方正仿宋_GBK" w:eastAsia="方正仿宋_GBK"/>
          <w:spacing w:val="0"/>
          <w:szCs w:val="32"/>
        </w:rPr>
        <w:t>以上的会员（代表）提议，应当召开临时会员（代表）大会。</w:t>
      </w:r>
    </w:p>
    <w:p w14:paraId="43D43710">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临时会员（代表）大会由会长主持。会长不主持或因故不能主持的，由提议的理事会或</w:t>
      </w:r>
      <w:r>
        <w:rPr>
          <w:rFonts w:hint="eastAsia" w:ascii="Times New Roman" w:hAnsi="Times New Roman" w:eastAsia="方正仿宋_GBK"/>
          <w:spacing w:val="0"/>
          <w:szCs w:val="32"/>
        </w:rPr>
        <w:t>1</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5</w:t>
      </w:r>
      <w:r>
        <w:rPr>
          <w:rFonts w:hint="eastAsia" w:ascii="Times New Roman" w:hAnsi="方正仿宋_GBK" w:eastAsia="方正仿宋_GBK"/>
          <w:spacing w:val="0"/>
          <w:szCs w:val="32"/>
        </w:rPr>
        <w:t>以上会员（代表）推举本会一名负责人主持。</w:t>
      </w:r>
    </w:p>
    <w:p w14:paraId="65242417">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第二十六条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会员（代表）大会须有</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3</w:t>
      </w:r>
      <w:r>
        <w:rPr>
          <w:rFonts w:hint="eastAsia" w:ascii="Times New Roman" w:hAnsi="方正仿宋_GBK" w:eastAsia="方正仿宋_GBK"/>
          <w:spacing w:val="0"/>
          <w:szCs w:val="32"/>
        </w:rPr>
        <w:t>以上的会员（代表）出席方能召开，决议事项符合下列条件方能生效：</w:t>
      </w:r>
    </w:p>
    <w:p w14:paraId="1EE37D89">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（一）制定和修改章程，决定本会名称变更、终止，须经到会会员（代表）</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3</w:t>
      </w:r>
      <w:r>
        <w:rPr>
          <w:rFonts w:hint="eastAsia" w:ascii="Times New Roman" w:hAnsi="方正仿宋_GBK" w:eastAsia="方正仿宋_GBK"/>
          <w:spacing w:val="0"/>
          <w:szCs w:val="32"/>
        </w:rPr>
        <w:t>以上无记名投票表决通过；</w:t>
      </w:r>
    </w:p>
    <w:p w14:paraId="675ACC27">
      <w:pPr>
        <w:tabs>
          <w:tab w:val="left" w:pos="142"/>
          <w:tab w:val="left" w:pos="284"/>
        </w:tabs>
        <w:overflowPunct w:val="0"/>
        <w:spacing w:line="579" w:lineRule="exact"/>
        <w:ind w:firstLine="640" w:firstLineChars="200"/>
        <w:rPr>
          <w:rFonts w:hint="eastAsia" w:ascii="Times New Roman" w:hAnsi="方正仿宋_GBK" w:eastAsia="方正仿宋_GBK"/>
          <w:sz w:val="32"/>
          <w:szCs w:val="32"/>
          <w:lang w:eastAsia="zh-CN"/>
        </w:rPr>
      </w:pPr>
      <w:r>
        <w:rPr>
          <w:rFonts w:hint="eastAsia" w:ascii="Times New Roman" w:hAnsi="方正仿宋_GBK" w:eastAsia="方正仿宋_GBK"/>
          <w:sz w:val="32"/>
          <w:szCs w:val="32"/>
        </w:rPr>
        <w:t>（二）</w:t>
      </w:r>
      <w:r>
        <w:rPr>
          <w:rFonts w:hint="eastAsia" w:ascii="Times New Roman" w:eastAsia="方正仿宋_GBK"/>
          <w:sz w:val="32"/>
          <w:szCs w:val="32"/>
        </w:rPr>
        <w:t>选举和罢免理事、监事，应当由到会会员（代表）的过半数通过；采取差额</w:t>
      </w:r>
      <w:r>
        <w:rPr>
          <w:rFonts w:hint="eastAsia" w:ascii="Times New Roman" w:eastAsia="方正仿宋_GBK"/>
          <w:sz w:val="32"/>
          <w:szCs w:val="32"/>
          <w:lang w:val="en-US" w:eastAsia="zh-CN"/>
        </w:rPr>
        <w:t>选举，</w:t>
      </w:r>
      <w:r>
        <w:rPr>
          <w:rFonts w:hint="eastAsia" w:ascii="Times New Roman" w:eastAsia="方正仿宋_GBK"/>
          <w:sz w:val="32"/>
          <w:szCs w:val="32"/>
        </w:rPr>
        <w:t>以无记名投票方式表决</w:t>
      </w:r>
      <w:r>
        <w:rPr>
          <w:rFonts w:hint="eastAsia" w:ascii="Times New Roman" w:eastAsia="方正仿宋_GBK"/>
          <w:sz w:val="32"/>
          <w:szCs w:val="32"/>
          <w:lang w:eastAsia="zh-CN"/>
        </w:rPr>
        <w:t>。</w:t>
      </w:r>
    </w:p>
    <w:p w14:paraId="02F9354A">
      <w:pPr>
        <w:overflowPunct w:val="0"/>
        <w:spacing w:line="579" w:lineRule="exact"/>
        <w:ind w:left="210" w:leftChars="100" w:firstLine="640" w:firstLineChars="200"/>
        <w:rPr>
          <w:rFonts w:ascii="Times New Roman" w:hAnsi="方正仿宋_GBK" w:eastAsia="方正仿宋_GBK"/>
          <w:sz w:val="32"/>
          <w:szCs w:val="32"/>
        </w:rPr>
      </w:pPr>
      <w:r>
        <w:rPr>
          <w:rFonts w:hint="eastAsia" w:ascii="Times New Roman" w:hAnsi="方正仿宋_GBK" w:eastAsia="方正仿宋_GBK"/>
          <w:sz w:val="32"/>
          <w:szCs w:val="32"/>
        </w:rPr>
        <w:t>（三）</w:t>
      </w:r>
      <w:r>
        <w:rPr>
          <w:rFonts w:hint="eastAsia" w:ascii="Times New Roman" w:eastAsia="方正仿宋_GBK"/>
          <w:sz w:val="32"/>
          <w:szCs w:val="32"/>
        </w:rPr>
        <w:t>选举产生负责人【</w:t>
      </w:r>
      <w:r>
        <w:rPr>
          <w:rFonts w:hint="eastAsia" w:ascii="Times New Roman" w:hAnsi="方正仿宋_GBK" w:eastAsia="方正仿宋_GBK"/>
          <w:sz w:val="32"/>
          <w:szCs w:val="32"/>
        </w:rPr>
        <w:t>会长、副会长、秘书长（选任制）</w:t>
      </w:r>
      <w:r>
        <w:rPr>
          <w:rFonts w:hint="eastAsia" w:ascii="Times New Roman" w:eastAsia="方正仿宋_GBK"/>
          <w:sz w:val="32"/>
          <w:szCs w:val="32"/>
        </w:rPr>
        <w:t>】，以得票数多的候选人当选，且得票数不得低于到会会员（代表）总票数的</w:t>
      </w:r>
      <w:r>
        <w:rPr>
          <w:rFonts w:ascii="Times New Roman" w:hAnsi="Times New Roman" w:eastAsia="方正仿宋_GBK"/>
          <w:sz w:val="32"/>
          <w:szCs w:val="32"/>
        </w:rPr>
        <w:t>1</w:t>
      </w:r>
      <w:r>
        <w:rPr>
          <w:rFonts w:hint="eastAsia" w:ascii="Times New Roman" w:eastAsia="方正仿宋_GBK"/>
          <w:sz w:val="32"/>
          <w:szCs w:val="32"/>
        </w:rPr>
        <w:t>／</w:t>
      </w:r>
      <w:r>
        <w:rPr>
          <w:rFonts w:hint="eastAsia" w:ascii="Times New Roman" w:hAnsi="Times New Roman" w:eastAsia="方正仿宋_GBK"/>
          <w:sz w:val="32"/>
          <w:szCs w:val="32"/>
        </w:rPr>
        <w:t>2</w:t>
      </w:r>
      <w:r>
        <w:rPr>
          <w:rFonts w:hint="eastAsia" w:ascii="Times New Roman" w:eastAsia="方正仿宋_GBK"/>
          <w:sz w:val="32"/>
          <w:szCs w:val="32"/>
        </w:rPr>
        <w:t>；【</w:t>
      </w:r>
      <w:r>
        <w:rPr>
          <w:rFonts w:hint="eastAsia" w:ascii="Times New Roman" w:hAnsi="Times New Roman" w:eastAsia="方正仿宋_GBK"/>
          <w:sz w:val="32"/>
          <w:szCs w:val="40"/>
        </w:rPr>
        <w:t>可</w:t>
      </w:r>
      <w:r>
        <w:rPr>
          <w:rFonts w:ascii="Times New Roman" w:hAnsi="Times New Roman" w:eastAsia="方正仿宋_GBK"/>
          <w:sz w:val="32"/>
          <w:szCs w:val="40"/>
        </w:rPr>
        <w:t>采取</w:t>
      </w:r>
      <w:r>
        <w:rPr>
          <w:rFonts w:hint="eastAsia" w:ascii="Times New Roman" w:hAnsi="Times New Roman" w:eastAsia="方正仿宋_GBK"/>
          <w:sz w:val="32"/>
          <w:szCs w:val="40"/>
        </w:rPr>
        <w:t>等</w:t>
      </w:r>
      <w:r>
        <w:rPr>
          <w:rFonts w:ascii="Times New Roman" w:hAnsi="Times New Roman" w:eastAsia="方正仿宋_GBK"/>
          <w:sz w:val="32"/>
          <w:szCs w:val="40"/>
        </w:rPr>
        <w:t>额</w:t>
      </w:r>
      <w:r>
        <w:rPr>
          <w:rFonts w:hint="eastAsia" w:ascii="Times New Roman" w:hAnsi="Times New Roman" w:eastAsia="方正仿宋_GBK"/>
          <w:sz w:val="32"/>
          <w:szCs w:val="40"/>
        </w:rPr>
        <w:t>或者差额选举，</w:t>
      </w:r>
      <w:r>
        <w:rPr>
          <w:rFonts w:ascii="Times New Roman" w:hAnsi="Times New Roman" w:eastAsia="方正仿宋_GBK"/>
          <w:sz w:val="32"/>
          <w:szCs w:val="40"/>
        </w:rPr>
        <w:t>应以无记名投票方式表决</w:t>
      </w:r>
      <w:r>
        <w:rPr>
          <w:rFonts w:hint="eastAsia" w:ascii="Times New Roman" w:hAnsi="Times New Roman" w:eastAsia="方正仿宋_GBK"/>
          <w:sz w:val="32"/>
          <w:szCs w:val="40"/>
        </w:rPr>
        <w:t>。实行等额选举的，得票数不得低于到会会员（代表）总票数的1</w:t>
      </w:r>
      <w:r>
        <w:rPr>
          <w:rFonts w:hint="eastAsia" w:ascii="Times New Roman" w:eastAsia="方正仿宋_GBK"/>
          <w:sz w:val="32"/>
          <w:szCs w:val="32"/>
        </w:rPr>
        <w:t>／</w:t>
      </w:r>
      <w:r>
        <w:rPr>
          <w:rFonts w:hint="eastAsia" w:ascii="Times New Roman" w:hAnsi="Times New Roman" w:eastAsia="方正仿宋_GBK"/>
          <w:sz w:val="32"/>
          <w:szCs w:val="40"/>
        </w:rPr>
        <w:t>2；</w:t>
      </w:r>
      <w:r>
        <w:rPr>
          <w:rFonts w:ascii="Times New Roman" w:hAnsi="Times New Roman" w:eastAsia="方正仿宋_GBK"/>
          <w:sz w:val="32"/>
          <w:szCs w:val="40"/>
        </w:rPr>
        <w:t>实行差额选举的，以得票数多的候选人当选。</w:t>
      </w:r>
      <w:r>
        <w:rPr>
          <w:rFonts w:hint="eastAsia" w:ascii="Times New Roman" w:eastAsia="方正仿宋_GBK"/>
          <w:sz w:val="32"/>
          <w:szCs w:val="32"/>
        </w:rPr>
        <w:t>此款适用于通过会员（代表）大会选举产生负责人】</w:t>
      </w:r>
    </w:p>
    <w:p w14:paraId="133BDEF1">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（四）制定或修改会费标准，须经到会会员（代表）</w:t>
      </w:r>
      <w:r>
        <w:rPr>
          <w:rFonts w:hint="eastAsia" w:ascii="Times New Roman" w:hAnsi="Times New Roman" w:eastAsia="方正仿宋_GBK"/>
          <w:color w:val="000000" w:themeColor="text1"/>
          <w:spacing w:val="0"/>
          <w:szCs w:val="32"/>
        </w:rPr>
        <w:t>1</w:t>
      </w:r>
      <w:r>
        <w:rPr>
          <w:rFonts w:hint="eastAsia" w:ascii="Times New Roman" w:hAnsi="方正仿宋_GBK" w:eastAsia="方正仿宋_GBK"/>
          <w:color w:val="000000" w:themeColor="text1"/>
          <w:spacing w:val="0"/>
          <w:szCs w:val="32"/>
        </w:rPr>
        <w:t>／</w:t>
      </w:r>
      <w:r>
        <w:rPr>
          <w:rFonts w:hint="eastAsia" w:ascii="Times New Roman" w:hAnsi="Times New Roman" w:eastAsia="方正仿宋_GBK"/>
          <w:color w:val="000000" w:themeColor="text1"/>
          <w:spacing w:val="0"/>
          <w:szCs w:val="32"/>
        </w:rPr>
        <w:t>2</w:t>
      </w:r>
      <w:r>
        <w:rPr>
          <w:rFonts w:hint="eastAsia" w:ascii="Times New Roman" w:hAnsi="方正仿宋_GBK" w:eastAsia="方正仿宋_GBK"/>
          <w:color w:val="000000" w:themeColor="text1"/>
          <w:spacing w:val="0"/>
          <w:szCs w:val="32"/>
        </w:rPr>
        <w:t>以上无记名投票方式表决通过；</w:t>
      </w:r>
    </w:p>
    <w:p w14:paraId="74C02DFB">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（五）其他决议，须经到会会员（代表）</w:t>
      </w:r>
      <w:r>
        <w:rPr>
          <w:rFonts w:hint="eastAsia" w:ascii="Times New Roman" w:hAnsi="Times New Roman" w:eastAsia="方正仿宋_GBK"/>
          <w:spacing w:val="0"/>
          <w:szCs w:val="32"/>
        </w:rPr>
        <w:t>1</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以上表决通过。</w:t>
      </w:r>
    </w:p>
    <w:p w14:paraId="11AED334">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p>
    <w:p w14:paraId="0EC5E3F2">
      <w:pPr>
        <w:pStyle w:val="15"/>
        <w:tabs>
          <w:tab w:val="left" w:pos="142"/>
          <w:tab w:val="left" w:pos="284"/>
        </w:tabs>
        <w:overflowPunct w:val="0"/>
        <w:snapToGrid/>
        <w:spacing w:line="579" w:lineRule="exact"/>
        <w:ind w:firstLine="0"/>
        <w:jc w:val="center"/>
        <w:rPr>
          <w:rFonts w:ascii="Times New Roman" w:hAnsi="方正仿宋_GBK" w:eastAsia="方正仿宋_GBK"/>
          <w:b/>
          <w:bCs/>
          <w:spacing w:val="0"/>
          <w:szCs w:val="32"/>
        </w:rPr>
      </w:pPr>
      <w:r>
        <w:rPr>
          <w:rFonts w:hint="eastAsia" w:ascii="Times New Roman" w:hAnsi="方正仿宋_GBK" w:eastAsia="方正仿宋_GBK"/>
          <w:b/>
          <w:bCs/>
          <w:spacing w:val="0"/>
          <w:szCs w:val="32"/>
        </w:rPr>
        <w:t>第二节理事会</w:t>
      </w:r>
    </w:p>
    <w:p w14:paraId="60D2FEE2">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第二十七条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理事会是会员（代表）大会的执行机构，在会员（代表）大会闭会期间领导本会开展工作，对会员（代表）大会负责。</w:t>
      </w:r>
    </w:p>
    <w:p w14:paraId="5D6E3072">
      <w:pPr>
        <w:pStyle w:val="15"/>
        <w:tabs>
          <w:tab w:val="left" w:pos="142"/>
          <w:tab w:val="left" w:pos="284"/>
        </w:tabs>
        <w:overflowPunct w:val="0"/>
        <w:snapToGrid/>
        <w:spacing w:line="579" w:lineRule="exact"/>
        <w:ind w:firstLine="640" w:firstLineChars="200"/>
        <w:rPr>
          <w:rFonts w:hint="eastAsia" w:ascii="Times New Roman" w:hAnsi="方正仿宋_GBK" w:eastAsia="方正仿宋_GBK"/>
          <w:spacing w:val="0"/>
          <w:szCs w:val="32"/>
          <w:lang w:eastAsia="zh-CN"/>
        </w:rPr>
      </w:pPr>
      <w:r>
        <w:rPr>
          <w:rFonts w:hint="eastAsia" w:ascii="Times New Roman" w:hAnsi="方正仿宋_GBK" w:eastAsia="方正仿宋_GBK"/>
          <w:spacing w:val="0"/>
          <w:szCs w:val="32"/>
        </w:rPr>
        <w:t>理事不能来自同一会员单位，理事不在本会领取薪酬。理事会人数（比例）不得超过会员（代表）总数的1／3，应为奇数</w:t>
      </w:r>
      <w:r>
        <w:rPr>
          <w:rFonts w:hint="eastAsia" w:ascii="Times New Roman" w:hAnsi="方正仿宋_GBK" w:eastAsia="方正仿宋_GBK"/>
          <w:spacing w:val="0"/>
          <w:szCs w:val="32"/>
          <w:lang w:eastAsia="zh-CN"/>
        </w:rPr>
        <w:t>。</w:t>
      </w:r>
    </w:p>
    <w:p w14:paraId="3DC9BA33">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本会理事应当符合以下条件：</w:t>
      </w:r>
    </w:p>
    <w:p w14:paraId="2010B811">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（一）在本行业有一定社会影响和代表性；</w:t>
      </w:r>
    </w:p>
    <w:p w14:paraId="30FDEC56">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（二）有参与本会事务决策的能力、精力和积极性；</w:t>
      </w:r>
    </w:p>
    <w:p w14:paraId="72B2EE22">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（三）能正常行使会员权利、履行会员义务；</w:t>
      </w:r>
    </w:p>
    <w:p w14:paraId="190A290D">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（四）支持协会工作</w:t>
      </w:r>
    </w:p>
    <w:p w14:paraId="0CAB5DAA">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第二十八条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理事的选举和罢免：</w:t>
      </w:r>
    </w:p>
    <w:p w14:paraId="449A0B46">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w:t>
      </w:r>
      <w:r>
        <w:rPr>
          <w:rFonts w:hint="eastAsia" w:ascii="Times New Roman" w:hAnsi="方正仿宋_GBK" w:eastAsia="方正仿宋_GBK"/>
          <w:color w:val="000000" w:themeColor="text1"/>
          <w:spacing w:val="0"/>
          <w:szCs w:val="32"/>
          <w:lang w:val="en-US" w:eastAsia="zh-CN"/>
        </w:rPr>
        <w:t>一</w:t>
      </w:r>
      <w:r>
        <w:rPr>
          <w:rFonts w:hint="eastAsia" w:ascii="Times New Roman" w:hAnsi="方正仿宋_GBK" w:eastAsia="方正仿宋_GBK"/>
          <w:color w:val="000000" w:themeColor="text1"/>
          <w:spacing w:val="0"/>
          <w:szCs w:val="32"/>
        </w:rPr>
        <w:t>）理事会换届，应当在会员（代表）大会召开前</w:t>
      </w:r>
      <w:r>
        <w:rPr>
          <w:rFonts w:hint="eastAsia" w:ascii="Times New Roman" w:hAnsi="Times New Roman" w:eastAsia="方正仿宋_GBK"/>
          <w:color w:val="000000" w:themeColor="text1"/>
          <w:spacing w:val="0"/>
          <w:szCs w:val="32"/>
        </w:rPr>
        <w:t>6</w:t>
      </w:r>
      <w:r>
        <w:rPr>
          <w:rFonts w:hint="eastAsia" w:ascii="Times New Roman" w:hAnsi="方正仿宋_GBK" w:eastAsia="方正仿宋_GBK"/>
          <w:color w:val="000000" w:themeColor="text1"/>
          <w:spacing w:val="0"/>
        </w:rPr>
        <w:t>个月，由理事会提名，成立由理事代表、监事代表、党组织代表和会员代表等组成的换届筹备</w:t>
      </w:r>
      <w:r>
        <w:rPr>
          <w:rFonts w:hint="eastAsia" w:ascii="Times New Roman" w:hAnsi="方正仿宋_GBK" w:eastAsia="方正仿宋_GBK"/>
          <w:color w:val="000000" w:themeColor="text1"/>
          <w:spacing w:val="0"/>
          <w:szCs w:val="32"/>
        </w:rPr>
        <w:t>工作领导小组（或专门选举委员会），负责换届选举工作。</w:t>
      </w:r>
    </w:p>
    <w:p w14:paraId="5593672C">
      <w:pPr>
        <w:pStyle w:val="15"/>
        <w:tabs>
          <w:tab w:val="left" w:pos="142"/>
          <w:tab w:val="left" w:pos="284"/>
        </w:tabs>
        <w:overflowPunct w:val="0"/>
        <w:snapToGrid/>
        <w:spacing w:line="579" w:lineRule="exact"/>
        <w:ind w:firstLine="640" w:firstLineChars="200"/>
        <w:rPr>
          <w:rFonts w:hint="eastAsia" w:ascii="Times New Roman" w:hAnsi="方正仿宋_GBK" w:eastAsia="方正仿宋_GBK"/>
          <w:spacing w:val="0"/>
          <w:szCs w:val="32"/>
        </w:rPr>
      </w:pPr>
      <w:r>
        <w:rPr>
          <w:rFonts w:hint="eastAsia" w:ascii="Times New Roman" w:hAnsi="方正仿宋_GBK" w:eastAsia="方正仿宋_GBK"/>
          <w:spacing w:val="0"/>
          <w:szCs w:val="32"/>
        </w:rPr>
        <w:t>换届工作领导小组（或专门选举委员会）拟订换届方案，应在会员（代表）大会召开</w:t>
      </w:r>
      <w:r>
        <w:rPr>
          <w:rFonts w:hint="eastAsia" w:ascii="Times New Roman" w:hAnsi="方正仿宋_GBK" w:eastAsia="方正仿宋_GBK"/>
          <w:color w:val="000000" w:themeColor="text1"/>
          <w:spacing w:val="0"/>
          <w:szCs w:val="32"/>
        </w:rPr>
        <w:t>前</w:t>
      </w:r>
      <w:r>
        <w:rPr>
          <w:rFonts w:hint="eastAsia" w:ascii="Times New Roman" w:hAnsi="Times New Roman" w:eastAsia="方正仿宋_GBK"/>
          <w:color w:val="000000" w:themeColor="text1"/>
          <w:spacing w:val="0"/>
          <w:szCs w:val="32"/>
        </w:rPr>
        <w:t>6</w:t>
      </w:r>
      <w:r>
        <w:rPr>
          <w:rFonts w:hint="eastAsia" w:ascii="Times New Roman" w:hAnsi="方正仿宋_GBK" w:eastAsia="方正仿宋_GBK"/>
          <w:color w:val="000000" w:themeColor="text1"/>
          <w:spacing w:val="0"/>
          <w:szCs w:val="32"/>
        </w:rPr>
        <w:t>个月</w:t>
      </w:r>
      <w:r>
        <w:rPr>
          <w:rFonts w:hint="eastAsia" w:ascii="Times New Roman" w:hAnsi="方正仿宋_GBK" w:eastAsia="方正仿宋_GBK"/>
          <w:color w:val="000000" w:themeColor="text1"/>
          <w:spacing w:val="0"/>
          <w:szCs w:val="32"/>
          <w:lang w:val="en-US" w:eastAsia="zh-CN"/>
        </w:rPr>
        <w:t>报</w:t>
      </w:r>
      <w:r>
        <w:rPr>
          <w:rFonts w:hint="eastAsia" w:ascii="Times New Roman" w:hAnsi="方正仿宋_GBK" w:eastAsia="方正仿宋_GBK"/>
          <w:spacing w:val="0"/>
        </w:rPr>
        <w:t>送党建工作机构同意后，报登记管理机关审核；换届工作中酝酿提名负责人人选，应当充分听取行业管理部门等方面意见，报党建工作机构审核；经党建工作机构同意，召开会员（代表\</w:t>
      </w:r>
      <w:r>
        <w:rPr>
          <w:rFonts w:hint="eastAsia" w:ascii="Times New Roman" w:hAnsi="方正仿宋_GBK" w:eastAsia="方正仿宋_GBK"/>
          <w:spacing w:val="0"/>
          <w:szCs w:val="32"/>
        </w:rPr>
        <w:t>）大会，选举和罢免理事。</w:t>
      </w:r>
    </w:p>
    <w:p w14:paraId="7D5B06F5">
      <w:pPr>
        <w:pStyle w:val="15"/>
        <w:tabs>
          <w:tab w:val="left" w:pos="142"/>
          <w:tab w:val="left" w:pos="284"/>
        </w:tabs>
        <w:overflowPunct w:val="0"/>
        <w:snapToGrid/>
        <w:spacing w:line="579" w:lineRule="exact"/>
        <w:ind w:firstLine="640" w:firstLineChars="200"/>
        <w:rPr>
          <w:rFonts w:hint="eastAsia" w:ascii="Times New Roman" w:hAnsi="方正仿宋_GBK" w:eastAsia="方正仿宋_GBK"/>
          <w:spacing w:val="0"/>
          <w:szCs w:val="32"/>
        </w:rPr>
      </w:pPr>
      <w:r>
        <w:rPr>
          <w:rFonts w:hint="eastAsia" w:ascii="Times New Roman" w:hAnsi="方正仿宋_GBK" w:eastAsia="方正仿宋_GBK"/>
          <w:spacing w:val="0"/>
          <w:szCs w:val="32"/>
        </w:rPr>
        <w:t>换届工作领导小组（或专门选举委员会）拟订换届方案，应在会员（代表）大会召开</w:t>
      </w:r>
      <w:r>
        <w:rPr>
          <w:rFonts w:hint="eastAsia" w:ascii="Times New Roman" w:hAnsi="方正仿宋_GBK" w:eastAsia="方正仿宋_GBK"/>
          <w:color w:val="000000" w:themeColor="text1"/>
          <w:spacing w:val="0"/>
          <w:szCs w:val="32"/>
        </w:rPr>
        <w:t>前</w:t>
      </w:r>
      <w:r>
        <w:rPr>
          <w:rFonts w:hint="eastAsia" w:ascii="Times New Roman" w:hAnsi="Times New Roman" w:eastAsia="方正仿宋_GBK"/>
          <w:color w:val="000000" w:themeColor="text1"/>
          <w:spacing w:val="0"/>
          <w:szCs w:val="32"/>
        </w:rPr>
        <w:t>6</w:t>
      </w:r>
      <w:r>
        <w:rPr>
          <w:rFonts w:hint="eastAsia" w:ascii="Times New Roman" w:hAnsi="方正仿宋_GBK" w:eastAsia="方正仿宋_GBK"/>
          <w:color w:val="000000" w:themeColor="text1"/>
          <w:spacing w:val="0"/>
          <w:szCs w:val="32"/>
        </w:rPr>
        <w:t>个月</w:t>
      </w:r>
      <w:r>
        <w:rPr>
          <w:rFonts w:hint="eastAsia" w:ascii="Times New Roman" w:hAnsi="方正仿宋_GBK" w:eastAsia="方正仿宋_GBK"/>
          <w:spacing w:val="0"/>
          <w:szCs w:val="32"/>
        </w:rPr>
        <w:t>报业务主管单位审核，抄送登记管理机关；换届工作中酝酿提名负责人人选，应当充分听取业务主管单位等方面意见；经业务主管单位同意，召开会员（代表）大会，选举和罢免理事。</w:t>
      </w:r>
    </w:p>
    <w:p w14:paraId="15B630D7">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r>
        <w:rPr>
          <w:rFonts w:hint="eastAsia" w:ascii="Times New Roman" w:hAnsi="方正仿宋_GBK" w:eastAsia="方正仿宋_GBK"/>
          <w:spacing w:val="0"/>
          <w:szCs w:val="32"/>
        </w:rPr>
        <w:t>（</w:t>
      </w:r>
      <w:r>
        <w:rPr>
          <w:rFonts w:hint="eastAsia" w:ascii="Times New Roman" w:hAnsi="方正仿宋_GBK" w:eastAsia="方正仿宋_GBK"/>
          <w:spacing w:val="0"/>
          <w:szCs w:val="32"/>
          <w:lang w:val="en-US" w:eastAsia="zh-CN"/>
        </w:rPr>
        <w:t>二</w:t>
      </w:r>
      <w:r>
        <w:rPr>
          <w:rFonts w:hint="eastAsia" w:ascii="Times New Roman" w:hAnsi="方正仿宋_GBK" w:eastAsia="方正仿宋_GBK"/>
          <w:spacing w:val="0"/>
          <w:szCs w:val="32"/>
        </w:rPr>
        <w:t>）按照本章程规定，召开会员（代表）大会，选举和罢免理事；根据会员（代表）大会的授权，理事会在届中可以增补、罢免部分理事，</w:t>
      </w:r>
      <w:r>
        <w:rPr>
          <w:rFonts w:hint="eastAsia" w:ascii="Times New Roman" w:hAnsi="Times New Roman" w:eastAsia="方正仿宋_GBK"/>
          <w:szCs w:val="40"/>
        </w:rPr>
        <w:t>每届最高不超过原理事总数的1</w:t>
      </w:r>
      <w:r>
        <w:rPr>
          <w:rFonts w:hint="eastAsia" w:ascii="Times New Roman" w:hAnsi="方正仿宋_GBK" w:eastAsia="方正仿宋_GBK"/>
          <w:spacing w:val="0"/>
          <w:szCs w:val="32"/>
        </w:rPr>
        <w:t>／</w:t>
      </w:r>
      <w:r>
        <w:rPr>
          <w:rFonts w:hint="eastAsia" w:ascii="Times New Roman" w:hAnsi="Times New Roman" w:eastAsia="方正仿宋_GBK"/>
          <w:szCs w:val="40"/>
        </w:rPr>
        <w:t>5，且增补后理事数不得超过会员（代表）总数的1</w:t>
      </w:r>
      <w:r>
        <w:rPr>
          <w:rFonts w:hint="eastAsia" w:ascii="Times New Roman" w:hAnsi="方正仿宋_GBK" w:eastAsia="方正仿宋_GBK"/>
          <w:spacing w:val="0"/>
          <w:szCs w:val="32"/>
        </w:rPr>
        <w:t>／</w:t>
      </w:r>
      <w:r>
        <w:rPr>
          <w:rFonts w:hint="eastAsia" w:ascii="Times New Roman" w:hAnsi="Times New Roman" w:eastAsia="方正仿宋_GBK"/>
          <w:szCs w:val="40"/>
        </w:rPr>
        <w:t>3</w:t>
      </w:r>
      <w:r>
        <w:rPr>
          <w:rFonts w:hint="eastAsia" w:ascii="Times New Roman" w:hAnsi="方正仿宋_GBK" w:eastAsia="方正仿宋_GBK"/>
          <w:spacing w:val="0"/>
          <w:szCs w:val="32"/>
        </w:rPr>
        <w:t>，</w:t>
      </w:r>
      <w:r>
        <w:rPr>
          <w:rFonts w:hint="eastAsia" w:ascii="Times New Roman" w:hAnsi="方正仿宋_GBK" w:eastAsia="方正仿宋_GBK"/>
          <w:color w:val="000000" w:themeColor="text1"/>
          <w:spacing w:val="0"/>
          <w:szCs w:val="32"/>
        </w:rPr>
        <w:t>并于</w:t>
      </w:r>
      <w:r>
        <w:rPr>
          <w:rFonts w:hint="eastAsia" w:ascii="Times New Roman" w:hAnsi="Times New Roman" w:eastAsia="方正仿宋_GBK"/>
          <w:color w:val="000000" w:themeColor="text1"/>
          <w:spacing w:val="0"/>
          <w:szCs w:val="32"/>
        </w:rPr>
        <w:t>20</w:t>
      </w:r>
      <w:r>
        <w:rPr>
          <w:rFonts w:hint="eastAsia" w:ascii="Times New Roman" w:hAnsi="方正仿宋_GBK" w:eastAsia="方正仿宋_GBK"/>
          <w:color w:val="000000" w:themeColor="text1"/>
          <w:spacing w:val="0"/>
          <w:szCs w:val="32"/>
        </w:rPr>
        <w:t>日内同时向</w:t>
      </w:r>
      <w:r>
        <w:rPr>
          <w:rFonts w:hint="eastAsia" w:ascii="Times New Roman" w:hAnsi="Times New Roman" w:eastAsia="方正仿宋_GBK"/>
          <w:color w:val="000000" w:themeColor="text1"/>
          <w:spacing w:val="0"/>
          <w:szCs w:val="32"/>
        </w:rPr>
        <w:t>重庆市体育局综合党委和重庆市民政局</w:t>
      </w:r>
      <w:r>
        <w:rPr>
          <w:rFonts w:hint="eastAsia" w:ascii="Times New Roman" w:hAnsi="方正仿宋_GBK" w:eastAsia="方正仿宋_GBK"/>
          <w:color w:val="000000" w:themeColor="text1"/>
          <w:spacing w:val="0"/>
          <w:szCs w:val="32"/>
        </w:rPr>
        <w:t>备案。</w:t>
      </w:r>
    </w:p>
    <w:p w14:paraId="06455E92">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第二十九条 </w:t>
      </w:r>
      <w:r>
        <w:rPr>
          <w:rFonts w:hint="eastAsia" w:ascii="Times New Roman" w:hAnsi="Times New Roman" w:eastAsia="方正仿宋_GBK"/>
          <w:spacing w:val="0"/>
          <w:szCs w:val="32"/>
        </w:rPr>
        <w:t>单位理事的代表应由该单位的法定代表人或主要负责人担任，</w:t>
      </w:r>
      <w:r>
        <w:rPr>
          <w:rFonts w:hint="eastAsia" w:ascii="Times New Roman" w:hAnsi="方正仿宋_GBK" w:eastAsia="方正仿宋_GBK"/>
          <w:spacing w:val="0"/>
          <w:szCs w:val="32"/>
        </w:rPr>
        <w:t>每个理事单位只能选派一名代表履行理事职责。单位调整理事代表，应书面通知本会，报理事会或者常务理事会备案。该单位同时为常务理事的，其代表一并调整。</w:t>
      </w:r>
    </w:p>
    <w:p w14:paraId="69368033">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第三十条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理事的权利</w:t>
      </w:r>
      <w:r>
        <w:rPr>
          <w:rFonts w:hint="eastAsia" w:ascii="Times New Roman" w:hAnsi="Times New Roman" w:eastAsia="方正仿宋_GBK"/>
          <w:spacing w:val="0"/>
          <w:szCs w:val="32"/>
        </w:rPr>
        <w:t>:</w:t>
      </w:r>
    </w:p>
    <w:p w14:paraId="3828BA8D">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（一）理事会的选举权、被选举权和表决权；</w:t>
      </w:r>
    </w:p>
    <w:p w14:paraId="0950693B">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（二）对本会工作情况、财务情况、重大事项的知情权、建议权和监督权；</w:t>
      </w:r>
    </w:p>
    <w:p w14:paraId="4EA013AB">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（三）参与制定内部管理制度，提出意见建议；</w:t>
      </w:r>
    </w:p>
    <w:p w14:paraId="6AF94CC4">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（四）向会长或理事会提出召开临时会议的建议权。</w:t>
      </w:r>
    </w:p>
    <w:p w14:paraId="3FF1194D">
      <w:pPr>
        <w:pStyle w:val="15"/>
        <w:tabs>
          <w:tab w:val="left" w:pos="142"/>
          <w:tab w:val="left" w:pos="284"/>
        </w:tabs>
        <w:overflowPunct w:val="0"/>
        <w:spacing w:line="579" w:lineRule="exact"/>
        <w:ind w:firstLine="628" w:firstLineChars="200"/>
        <w:rPr>
          <w:rFonts w:ascii="Times New Roman" w:hAnsi="Times New Roman" w:eastAsia="方正仿宋_GBK"/>
          <w:szCs w:val="32"/>
        </w:rPr>
      </w:pPr>
      <w:r>
        <w:rPr>
          <w:rFonts w:hint="eastAsia" w:ascii="Times New Roman" w:hAnsi="Times New Roman" w:eastAsia="方正仿宋_GBK"/>
          <w:szCs w:val="32"/>
        </w:rPr>
        <w:t>理事会会议由会长召集和主持；会长因特殊原因不能履行职务时，由会长委托一名负责人召集和主持。经会长（理事长）、</w:t>
      </w:r>
      <w:r>
        <w:rPr>
          <w:rFonts w:ascii="Times New Roman" w:hAnsi="Times New Roman" w:eastAsia="方正仿宋_GBK"/>
          <w:szCs w:val="32"/>
        </w:rPr>
        <w:t>1</w:t>
      </w:r>
      <w:r>
        <w:rPr>
          <w:rFonts w:hint="eastAsia" w:ascii="Times New Roman" w:hAnsi="Times New Roman" w:eastAsia="方正仿宋_GBK"/>
          <w:szCs w:val="32"/>
        </w:rPr>
        <w:t>／</w:t>
      </w:r>
      <w:r>
        <w:rPr>
          <w:rFonts w:ascii="Times New Roman" w:hAnsi="Times New Roman" w:eastAsia="方正仿宋_GBK"/>
          <w:szCs w:val="32"/>
        </w:rPr>
        <w:t>3</w:t>
      </w:r>
      <w:r>
        <w:rPr>
          <w:rFonts w:hint="eastAsia" w:ascii="Times New Roman" w:hAnsi="Times New Roman" w:eastAsia="方正仿宋_GBK"/>
          <w:szCs w:val="32"/>
        </w:rPr>
        <w:t>以上理事或者监事会提议，应当临时召开理事会会议。</w:t>
      </w:r>
    </w:p>
    <w:p w14:paraId="75FAA40C">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第三十一条 </w:t>
      </w:r>
      <w:r>
        <w:rPr>
          <w:rFonts w:hint="eastAsia" w:ascii="Times New Roman" w:hAnsi="方正仿宋_GBK" w:eastAsia="方正仿宋_GBK"/>
          <w:spacing w:val="0"/>
          <w:szCs w:val="32"/>
        </w:rPr>
        <w:t>理事应当遵守法律、法规和本章程的规定，忠实履行职责、维护本会利益，并履行以下义务：</w:t>
      </w:r>
    </w:p>
    <w:p w14:paraId="48582990">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（一）出席理事会会议，执行理事会决议；</w:t>
      </w:r>
    </w:p>
    <w:p w14:paraId="42191EAB">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（二）在职责范围内行使权利，不越权；</w:t>
      </w:r>
    </w:p>
    <w:p w14:paraId="4D4CC0AB">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（三）谨慎、认真、勤勉、独立行使被合法赋予的职权；</w:t>
      </w:r>
    </w:p>
    <w:p w14:paraId="6DA379D8">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（四）接受监事（会）对其履行职责的合法监督和合理建议；</w:t>
      </w:r>
    </w:p>
    <w:p w14:paraId="0FC5BCEB">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（五）不利用理事职权谋取不正当利益；</w:t>
      </w:r>
    </w:p>
    <w:p w14:paraId="6BA0EA08">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（六）不从事损害本会合法利益的活动；</w:t>
      </w:r>
    </w:p>
    <w:p w14:paraId="2F852258">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（七）不得泄露在任职期间所获得的涉及本会的保密信息，但法律、法规另有规定的除外;</w:t>
      </w:r>
    </w:p>
    <w:p w14:paraId="2B59865A">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第三十二条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理事会的职权是：</w:t>
      </w:r>
    </w:p>
    <w:p w14:paraId="66B64E90">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（一）执行会员（代表）大会的决议；</w:t>
      </w:r>
    </w:p>
    <w:p w14:paraId="3F9DD2C4">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（二）选举和罢免常务理事、负责人；选举和罢免会长、副会长、常务理事，决定聘任和解聘秘书长；</w:t>
      </w:r>
    </w:p>
    <w:p w14:paraId="3AC96D9C">
      <w:pPr>
        <w:pStyle w:val="15"/>
        <w:numPr>
          <w:ilvl w:val="0"/>
          <w:numId w:val="1"/>
        </w:numPr>
        <w:tabs>
          <w:tab w:val="left" w:pos="142"/>
          <w:tab w:val="left" w:pos="284"/>
        </w:tabs>
        <w:overflowPunct w:val="0"/>
        <w:snapToGrid/>
        <w:spacing w:line="579" w:lineRule="exact"/>
        <w:ind w:firstLine="640"/>
        <w:rPr>
          <w:rFonts w:ascii="Times New Roman" w:hAnsi="方正仿宋_GBK" w:eastAsia="方正仿宋_GBK"/>
          <w:spacing w:val="0"/>
          <w:szCs w:val="32"/>
        </w:rPr>
      </w:pPr>
      <w:r>
        <w:rPr>
          <w:rFonts w:hint="eastAsia" w:ascii="Times New Roman" w:hAnsi="方正仿宋_GBK" w:eastAsia="方正仿宋_GBK"/>
          <w:spacing w:val="0"/>
          <w:szCs w:val="32"/>
        </w:rPr>
        <w:t>审议法定代表人变更事项；</w:t>
      </w:r>
    </w:p>
    <w:p w14:paraId="060B27B1">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（四）决定名誉职务人选；</w:t>
      </w:r>
    </w:p>
    <w:p w14:paraId="3F6797CF">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（五）筹备召开会员（代表）大会，</w:t>
      </w:r>
      <w:r>
        <w:rPr>
          <w:rFonts w:ascii="Times New Roman" w:hAnsi="Times New Roman" w:eastAsia="方正仿宋_GBK"/>
          <w:szCs w:val="40"/>
        </w:rPr>
        <w:t>提名换届工作领导小组（或专门选举委员会</w:t>
      </w:r>
      <w:r>
        <w:rPr>
          <w:rFonts w:hint="eastAsia" w:ascii="Times New Roman" w:hAnsi="Times New Roman" w:eastAsia="方正仿宋_GBK"/>
          <w:szCs w:val="40"/>
        </w:rPr>
        <w:t>）</w:t>
      </w:r>
      <w:r>
        <w:rPr>
          <w:rFonts w:hint="eastAsia" w:ascii="Times New Roman" w:hAnsi="方正仿宋_GBK" w:eastAsia="方正仿宋_GBK"/>
          <w:spacing w:val="0"/>
          <w:szCs w:val="32"/>
        </w:rPr>
        <w:t>，负责换届选举工作；</w:t>
      </w:r>
    </w:p>
    <w:p w14:paraId="5A71265E">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（六）向会员（代表）大会报告工作和财务状况；</w:t>
      </w:r>
    </w:p>
    <w:p w14:paraId="34DD1051">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（七）决定会员的吸收和处分；</w:t>
      </w:r>
    </w:p>
    <w:p w14:paraId="2E98C2BA">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（八）决定设立、变更和终止分支机构、代表机构、办事机构和其他所属机构；</w:t>
      </w:r>
    </w:p>
    <w:p w14:paraId="041D9CFC">
      <w:pPr>
        <w:overflowPunct w:val="0"/>
        <w:spacing w:line="579" w:lineRule="exact"/>
        <w:ind w:firstLine="640" w:firstLineChars="200"/>
        <w:rPr>
          <w:rFonts w:ascii="Times New Roman" w:hAnsi="方正仿宋_GBK" w:eastAsia="方正仿宋_GBK"/>
          <w:sz w:val="32"/>
          <w:szCs w:val="32"/>
        </w:rPr>
      </w:pPr>
      <w:r>
        <w:rPr>
          <w:rFonts w:hint="eastAsia" w:ascii="Times New Roman" w:hAnsi="方正仿宋_GBK" w:eastAsia="方正仿宋_GBK"/>
          <w:sz w:val="32"/>
          <w:szCs w:val="32"/>
        </w:rPr>
        <w:t>（九）</w:t>
      </w:r>
      <w:r>
        <w:rPr>
          <w:rFonts w:hint="eastAsia" w:ascii="Times New Roman" w:eastAsia="方正仿宋_GBK"/>
          <w:sz w:val="32"/>
          <w:szCs w:val="32"/>
        </w:rPr>
        <w:t>决定副秘书长、各所属机构主要负责人、本会专兼职工作人员的人选；</w:t>
      </w:r>
    </w:p>
    <w:p w14:paraId="7C4CCCE2">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（十）领导本会各所属机构开展工作；</w:t>
      </w:r>
    </w:p>
    <w:p w14:paraId="731498E6">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（十一）审议年度工作报告和工作计划；</w:t>
      </w:r>
    </w:p>
    <w:p w14:paraId="2BBAAC26">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（十二）审议年度财务预算、决算；</w:t>
      </w:r>
    </w:p>
    <w:p w14:paraId="4D23B300">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（十三）制定财务管理制度、协会印章使用和管理制度、档案管理制度、业务培训管理制度、法人证书的使用和管理制度、重大赛事活动备案报告制度；</w:t>
      </w:r>
    </w:p>
    <w:p w14:paraId="5FBB6C6E">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（十四）决定本会负责人和工作人员的考核及薪酬管理办法；</w:t>
      </w:r>
    </w:p>
    <w:p w14:paraId="4BB2FA83">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（十五）审议住所变更事项；</w:t>
      </w:r>
    </w:p>
    <w:p w14:paraId="493FD87C">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（十六）决定其他重大事项。</w:t>
      </w:r>
    </w:p>
    <w:p w14:paraId="52153CEB">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 xml:space="preserve">第三十三条 </w:t>
      </w:r>
      <w:r>
        <w:rPr>
          <w:rFonts w:hint="eastAsia" w:ascii="Times New Roman" w:hAnsi="方正仿宋_GBK" w:eastAsia="方正仿宋_GBK"/>
          <w:color w:val="000000" w:themeColor="text1"/>
          <w:spacing w:val="0"/>
          <w:szCs w:val="32"/>
        </w:rPr>
        <w:t>理事会每届</w:t>
      </w:r>
      <w:r>
        <w:rPr>
          <w:rFonts w:hint="eastAsia" w:ascii="Times New Roman" w:hAnsi="Times New Roman" w:eastAsia="方正仿宋_GBK"/>
          <w:color w:val="000000" w:themeColor="text1"/>
          <w:spacing w:val="0"/>
          <w:szCs w:val="32"/>
        </w:rPr>
        <w:t>5</w:t>
      </w:r>
      <w:r>
        <w:rPr>
          <w:rFonts w:hint="eastAsia" w:ascii="Times New Roman" w:hAnsi="方正仿宋_GBK" w:eastAsia="方正仿宋_GBK"/>
          <w:color w:val="000000" w:themeColor="text1"/>
          <w:spacing w:val="0"/>
          <w:szCs w:val="32"/>
        </w:rPr>
        <w:t>年。因特殊情况需提前或者延期换届的，须由理事会表决通过，经重庆市体育局综合党委和重庆市民政局（选择党建工作机构或业务主管单位）审核同意后，报登记管理机关批准。延期换届最长不超过</w:t>
      </w:r>
      <w:r>
        <w:rPr>
          <w:rFonts w:hint="eastAsia" w:ascii="Times New Roman" w:hAnsi="Times New Roman" w:eastAsia="方正仿宋_GBK"/>
          <w:color w:val="000000" w:themeColor="text1"/>
          <w:spacing w:val="0"/>
          <w:szCs w:val="32"/>
        </w:rPr>
        <w:t>1</w:t>
      </w:r>
      <w:r>
        <w:rPr>
          <w:rFonts w:hint="eastAsia" w:ascii="Times New Roman" w:hAnsi="方正仿宋_GBK" w:eastAsia="方正仿宋_GBK"/>
          <w:color w:val="000000" w:themeColor="text1"/>
          <w:spacing w:val="0"/>
          <w:szCs w:val="32"/>
        </w:rPr>
        <w:t>年。</w:t>
      </w:r>
    </w:p>
    <w:p w14:paraId="5CCFAA8D">
      <w:pPr>
        <w:pStyle w:val="15"/>
        <w:tabs>
          <w:tab w:val="left" w:pos="142"/>
          <w:tab w:val="left" w:pos="284"/>
        </w:tabs>
        <w:overflowPunct w:val="0"/>
        <w:snapToGrid/>
        <w:spacing w:line="579" w:lineRule="exact"/>
        <w:ind w:firstLine="640" w:firstLineChars="200"/>
        <w:rPr>
          <w:rFonts w:hint="eastAsia" w:ascii="Times New Roman" w:hAnsi="方正仿宋_GBK" w:eastAsia="方正仿宋_GBK"/>
          <w:spacing w:val="0"/>
          <w:szCs w:val="32"/>
        </w:rPr>
      </w:pPr>
      <w:r>
        <w:rPr>
          <w:rFonts w:hint="eastAsia" w:ascii="Times New Roman" w:hAnsi="方正仿宋_GBK" w:eastAsia="方正仿宋_GBK"/>
          <w:spacing w:val="0"/>
          <w:szCs w:val="32"/>
        </w:rPr>
        <w:t>理事会与会员代表大会任期相同，与会员代表大会同时换届。</w:t>
      </w:r>
    </w:p>
    <w:p w14:paraId="41B8BF49">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第三十四条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理事会会议须有</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3</w:t>
      </w:r>
      <w:r>
        <w:rPr>
          <w:rFonts w:hint="eastAsia" w:ascii="Times New Roman" w:hAnsi="方正仿宋_GBK" w:eastAsia="方正仿宋_GBK"/>
          <w:spacing w:val="0"/>
          <w:szCs w:val="32"/>
        </w:rPr>
        <w:t>以上理事出席方能召开，其决议须经到会理事</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3</w:t>
      </w:r>
      <w:r>
        <w:rPr>
          <w:rFonts w:hint="eastAsia" w:ascii="Times New Roman" w:hAnsi="方正仿宋_GBK" w:eastAsia="方正仿宋_GBK"/>
          <w:spacing w:val="0"/>
          <w:szCs w:val="32"/>
        </w:rPr>
        <w:t>以上表决通过方能生效。</w:t>
      </w:r>
    </w:p>
    <w:p w14:paraId="512246A2">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rPr>
        <w:t>理事一年无故2</w:t>
      </w:r>
      <w:r>
        <w:rPr>
          <w:rFonts w:hint="eastAsia" w:ascii="Times New Roman" w:hAnsi="方正仿宋_GBK" w:eastAsia="方正仿宋_GBK"/>
          <w:color w:val="000000" w:themeColor="text1"/>
          <w:spacing w:val="0"/>
          <w:szCs w:val="32"/>
        </w:rPr>
        <w:t>次不出席理事会会议，丧失理事资格，经理事会或会员（代表）大会确认后生效。</w:t>
      </w:r>
    </w:p>
    <w:p w14:paraId="4E10E0BB">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第三十五条 </w:t>
      </w:r>
      <w:r>
        <w:rPr>
          <w:rFonts w:hint="eastAsia" w:ascii="Times New Roman" w:hAnsi="方正仿宋_GBK" w:eastAsia="方正仿宋_GBK"/>
          <w:spacing w:val="0"/>
          <w:szCs w:val="32"/>
        </w:rPr>
        <w:t>常务理事由理事会采取无记名投票方式从理事中选举产生。</w:t>
      </w:r>
    </w:p>
    <w:p w14:paraId="1CFB9983">
      <w:pPr>
        <w:pStyle w:val="15"/>
        <w:tabs>
          <w:tab w:val="left" w:pos="142"/>
          <w:tab w:val="left" w:pos="284"/>
        </w:tabs>
        <w:overflowPunct w:val="0"/>
        <w:snapToGrid/>
        <w:spacing w:line="579" w:lineRule="exact"/>
        <w:ind w:firstLine="640" w:firstLineChars="200"/>
        <w:rPr>
          <w:rFonts w:hint="eastAsia" w:ascii="Times New Roman" w:hAnsi="方正仿宋_GBK" w:eastAsia="方正仿宋_GBK"/>
          <w:spacing w:val="0"/>
          <w:szCs w:val="32"/>
        </w:rPr>
      </w:pPr>
      <w:r>
        <w:rPr>
          <w:rFonts w:hint="eastAsia" w:ascii="Times New Roman" w:hAnsi="方正仿宋_GBK" w:eastAsia="方正仿宋_GBK"/>
          <w:spacing w:val="0"/>
          <w:szCs w:val="32"/>
        </w:rPr>
        <w:t>负责人（秘书长采取聘任制，则不含秘书长）由会员（代表）大会或理事会采取无记名投票方式从常务理事中选举产生。</w:t>
      </w:r>
    </w:p>
    <w:p w14:paraId="72C37995">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聘任、解聘秘书长，须经到会理事</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3</w:t>
      </w:r>
      <w:r>
        <w:rPr>
          <w:rFonts w:hint="eastAsia" w:ascii="Times New Roman" w:hAnsi="方正仿宋_GBK" w:eastAsia="方正仿宋_GBK"/>
          <w:spacing w:val="0"/>
          <w:szCs w:val="32"/>
        </w:rPr>
        <w:t>以上无记名投票通过。</w:t>
      </w:r>
    </w:p>
    <w:p w14:paraId="27861521">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罢免常务理事、负责人，须经到会理事</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3</w:t>
      </w:r>
      <w:r>
        <w:rPr>
          <w:rFonts w:hint="eastAsia" w:ascii="Times New Roman" w:hAnsi="方正仿宋_GBK" w:eastAsia="方正仿宋_GBK"/>
          <w:spacing w:val="0"/>
          <w:szCs w:val="32"/>
        </w:rPr>
        <w:t>以上无记名投票通过。</w:t>
      </w:r>
    </w:p>
    <w:p w14:paraId="324B3AD3">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spacing w:val="0"/>
          <w:szCs w:val="32"/>
        </w:rPr>
        <w:t>第三十六条</w:t>
      </w:r>
      <w:r>
        <w:rPr>
          <w:rFonts w:hint="eastAsia" w:ascii="Times New Roman" w:hAnsi="Times New Roman" w:eastAsia="方正仿宋_GBK"/>
          <w:spacing w:val="0"/>
          <w:szCs w:val="32"/>
        </w:rPr>
        <w:t xml:space="preserve">  </w:t>
      </w:r>
      <w:r>
        <w:rPr>
          <w:rFonts w:hint="eastAsia" w:ascii="Times New Roman" w:hAnsi="Times New Roman" w:eastAsia="方正仿宋_GBK"/>
          <w:color w:val="000000" w:themeColor="text1"/>
          <w:spacing w:val="0"/>
          <w:szCs w:val="32"/>
        </w:rPr>
        <w:t>理事会</w:t>
      </w:r>
      <w:r>
        <w:rPr>
          <w:rFonts w:hint="eastAsia" w:ascii="Times New Roman" w:hAnsi="方正仿宋_GBK" w:eastAsia="方正仿宋_GBK"/>
          <w:color w:val="000000" w:themeColor="text1"/>
          <w:spacing w:val="0"/>
          <w:szCs w:val="32"/>
        </w:rPr>
        <w:t>选举常务理事、负责人，按得票数确定当选人员，但当选的得票数不得低于总票数的</w:t>
      </w:r>
      <w:r>
        <w:rPr>
          <w:rFonts w:hint="eastAsia" w:ascii="Times New Roman" w:hAnsi="方正仿宋_GBK" w:eastAsia="方正仿宋_GBK"/>
          <w:color w:val="000000" w:themeColor="text1"/>
          <w:spacing w:val="0"/>
          <w:szCs w:val="32"/>
          <w:lang w:val="en-US" w:eastAsia="zh-CN"/>
        </w:rPr>
        <w:t>1</w:t>
      </w:r>
      <w:r>
        <w:rPr>
          <w:rFonts w:hint="eastAsia" w:ascii="Times New Roman" w:hAnsi="Times New Roman" w:eastAsia="方正仿宋_GBK"/>
          <w:color w:val="000000" w:themeColor="text1"/>
          <w:spacing w:val="0"/>
          <w:szCs w:val="32"/>
        </w:rPr>
        <w:t>/</w:t>
      </w:r>
      <w:r>
        <w:rPr>
          <w:rFonts w:hint="eastAsia" w:ascii="Times New Roman" w:hAnsi="Times New Roman" w:eastAsia="方正仿宋_GBK"/>
          <w:color w:val="000000" w:themeColor="text1"/>
          <w:spacing w:val="0"/>
          <w:szCs w:val="32"/>
          <w:lang w:val="en-US" w:eastAsia="zh-CN"/>
        </w:rPr>
        <w:t>2或者2</w:t>
      </w:r>
      <w:r>
        <w:rPr>
          <w:rFonts w:hint="eastAsia" w:ascii="Times New Roman" w:hAnsi="Times New Roman" w:eastAsia="方正仿宋_GBK"/>
          <w:color w:val="000000" w:themeColor="text1"/>
          <w:spacing w:val="0"/>
          <w:szCs w:val="32"/>
        </w:rPr>
        <w:t>/</w:t>
      </w:r>
      <w:r>
        <w:rPr>
          <w:rFonts w:hint="eastAsia" w:ascii="Times New Roman" w:hAnsi="Times New Roman" w:eastAsia="方正仿宋_GBK"/>
          <w:color w:val="000000" w:themeColor="text1"/>
          <w:spacing w:val="0"/>
          <w:szCs w:val="32"/>
          <w:lang w:val="en-US" w:eastAsia="zh-CN"/>
        </w:rPr>
        <w:t>3</w:t>
      </w:r>
      <w:r>
        <w:rPr>
          <w:rFonts w:hint="eastAsia" w:ascii="Times New Roman" w:hAnsi="方正仿宋_GBK" w:eastAsia="方正仿宋_GBK"/>
          <w:color w:val="000000" w:themeColor="text1"/>
          <w:spacing w:val="0"/>
          <w:szCs w:val="32"/>
        </w:rPr>
        <w:t>。【等额选举比例不低于</w:t>
      </w:r>
      <w:r>
        <w:rPr>
          <w:rFonts w:hint="eastAsia" w:ascii="Times New Roman" w:hAnsi="Times New Roman" w:eastAsia="方正仿宋_GBK"/>
          <w:color w:val="000000" w:themeColor="text1"/>
          <w:spacing w:val="0"/>
          <w:szCs w:val="32"/>
        </w:rPr>
        <w:t>2</w:t>
      </w:r>
      <w:r>
        <w:rPr>
          <w:rFonts w:hint="eastAsia" w:ascii="Times New Roman" w:hAnsi="方正仿宋_GBK" w:eastAsia="方正仿宋_GBK"/>
          <w:color w:val="000000" w:themeColor="text1"/>
          <w:spacing w:val="0"/>
          <w:szCs w:val="32"/>
        </w:rPr>
        <w:t>／</w:t>
      </w:r>
      <w:r>
        <w:rPr>
          <w:rFonts w:hint="eastAsia" w:ascii="Times New Roman" w:hAnsi="Times New Roman" w:eastAsia="方正仿宋_GBK"/>
          <w:color w:val="000000" w:themeColor="text1"/>
          <w:spacing w:val="0"/>
          <w:szCs w:val="32"/>
        </w:rPr>
        <w:t>3</w:t>
      </w:r>
      <w:r>
        <w:rPr>
          <w:rFonts w:hint="eastAsia" w:ascii="Times New Roman" w:hAnsi="方正仿宋_GBK" w:eastAsia="方正仿宋_GBK"/>
          <w:color w:val="000000" w:themeColor="text1"/>
          <w:spacing w:val="0"/>
          <w:szCs w:val="32"/>
        </w:rPr>
        <w:t>，差额选举比例选举比例不低于</w:t>
      </w:r>
      <w:r>
        <w:rPr>
          <w:rFonts w:hint="eastAsia" w:ascii="Times New Roman" w:hAnsi="方正仿宋_GBK" w:eastAsia="方正仿宋_GBK"/>
          <w:color w:val="000000" w:themeColor="text1"/>
          <w:spacing w:val="0"/>
          <w:szCs w:val="32"/>
          <w:lang w:val="en-US" w:eastAsia="zh-CN"/>
        </w:rPr>
        <w:t>1</w:t>
      </w:r>
      <w:r>
        <w:rPr>
          <w:rFonts w:hint="eastAsia" w:ascii="Times New Roman" w:hAnsi="方正仿宋_GBK" w:eastAsia="方正仿宋_GBK"/>
          <w:color w:val="000000" w:themeColor="text1"/>
          <w:spacing w:val="0"/>
          <w:szCs w:val="32"/>
        </w:rPr>
        <w:t>／</w:t>
      </w:r>
      <w:r>
        <w:rPr>
          <w:rFonts w:hint="eastAsia" w:ascii="Times New Roman" w:hAnsi="方正仿宋_GBK" w:eastAsia="方正仿宋_GBK"/>
          <w:color w:val="000000" w:themeColor="text1"/>
          <w:spacing w:val="0"/>
          <w:szCs w:val="32"/>
          <w:lang w:val="en-US" w:eastAsia="zh-CN"/>
        </w:rPr>
        <w:t>2</w:t>
      </w:r>
      <w:r>
        <w:rPr>
          <w:rFonts w:hint="eastAsia" w:ascii="Times New Roman" w:hAnsi="方正仿宋_GBK" w:eastAsia="方正仿宋_GBK"/>
          <w:color w:val="000000" w:themeColor="text1"/>
          <w:spacing w:val="0"/>
          <w:szCs w:val="32"/>
          <w:lang w:eastAsia="zh-CN"/>
        </w:rPr>
        <w:t>。</w:t>
      </w:r>
      <w:r>
        <w:rPr>
          <w:rFonts w:hint="eastAsia" w:ascii="Times New Roman" w:hAnsi="方正仿宋_GBK" w:eastAsia="方正仿宋_GBK"/>
          <w:color w:val="000000" w:themeColor="text1"/>
          <w:spacing w:val="0"/>
          <w:szCs w:val="32"/>
        </w:rPr>
        <w:t>】</w:t>
      </w:r>
    </w:p>
    <w:p w14:paraId="0E5806F5">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第三十七条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理事会每年至少召开</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次会议，情况特殊的，可采用通讯形式召开。通讯形式会议不得决定以下事项：</w:t>
      </w:r>
    </w:p>
    <w:p w14:paraId="2D57D1E6">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（一）调整负责人；</w:t>
      </w:r>
    </w:p>
    <w:p w14:paraId="3EF58A98">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（二）届中增补、罢免理事；</w:t>
      </w:r>
    </w:p>
    <w:p w14:paraId="10046015">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r>
        <w:rPr>
          <w:rFonts w:hint="eastAsia" w:ascii="Times New Roman" w:hAnsi="Times New Roman" w:eastAsia="方正仿宋_GBK"/>
          <w:spacing w:val="0"/>
          <w:szCs w:val="32"/>
        </w:rPr>
        <w:t>（三）审议决定其他重大事项。</w:t>
      </w:r>
    </w:p>
    <w:p w14:paraId="5DE5C47B">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第三十八条 </w:t>
      </w:r>
      <w:r>
        <w:rPr>
          <w:rFonts w:hint="eastAsia" w:ascii="Times New Roman" w:hAnsi="方正仿宋_GBK" w:eastAsia="方正仿宋_GBK"/>
          <w:spacing w:val="0"/>
          <w:szCs w:val="32"/>
        </w:rPr>
        <w:t>经会长或者</w:t>
      </w:r>
      <w:r>
        <w:rPr>
          <w:rFonts w:hint="eastAsia" w:ascii="Times New Roman" w:hAnsi="Times New Roman" w:eastAsia="方正仿宋_GBK"/>
          <w:spacing w:val="0"/>
          <w:szCs w:val="32"/>
        </w:rPr>
        <w:t>1</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5</w:t>
      </w:r>
      <w:r>
        <w:rPr>
          <w:rFonts w:hint="eastAsia" w:ascii="Times New Roman" w:hAnsi="方正仿宋_GBK" w:eastAsia="方正仿宋_GBK"/>
          <w:spacing w:val="0"/>
          <w:szCs w:val="32"/>
        </w:rPr>
        <w:t>以上的理事提议，应当召开临时理事会会议。</w:t>
      </w:r>
    </w:p>
    <w:p w14:paraId="739CA1D0">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会长不能主持临时理事会会议，由提议召集人推举本会</w:t>
      </w:r>
      <w:r>
        <w:rPr>
          <w:rFonts w:hint="eastAsia" w:ascii="Times New Roman" w:hAnsi="Times New Roman" w:eastAsia="方正仿宋_GBK"/>
          <w:spacing w:val="0"/>
          <w:szCs w:val="32"/>
        </w:rPr>
        <w:t>1</w:t>
      </w:r>
      <w:r>
        <w:rPr>
          <w:rFonts w:hint="eastAsia" w:ascii="Times New Roman" w:hAnsi="方正仿宋_GBK" w:eastAsia="方正仿宋_GBK"/>
          <w:spacing w:val="0"/>
          <w:szCs w:val="32"/>
        </w:rPr>
        <w:t>名负责人主持会议。</w:t>
      </w:r>
    </w:p>
    <w:p w14:paraId="7594D8D8">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p>
    <w:p w14:paraId="429DF3B8">
      <w:pPr>
        <w:pStyle w:val="15"/>
        <w:tabs>
          <w:tab w:val="left" w:pos="142"/>
          <w:tab w:val="left" w:pos="284"/>
        </w:tabs>
        <w:overflowPunct w:val="0"/>
        <w:snapToGrid/>
        <w:spacing w:line="579" w:lineRule="exact"/>
        <w:ind w:firstLine="0"/>
        <w:jc w:val="center"/>
        <w:rPr>
          <w:rFonts w:ascii="Times New Roman" w:hAnsi="方正仿宋_GBK" w:eastAsia="方正仿宋_GBK"/>
          <w:spacing w:val="0"/>
          <w:szCs w:val="32"/>
        </w:rPr>
      </w:pPr>
      <w:r>
        <w:rPr>
          <w:rFonts w:hint="eastAsia" w:ascii="Times New Roman" w:hAnsi="方正仿宋_GBK" w:eastAsia="方正仿宋_GBK"/>
          <w:b/>
          <w:bCs/>
          <w:spacing w:val="0"/>
          <w:szCs w:val="32"/>
        </w:rPr>
        <w:t>第三节常务理事会</w:t>
      </w:r>
    </w:p>
    <w:p w14:paraId="5CF2A84B">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第三十九条 </w:t>
      </w:r>
      <w:r>
        <w:rPr>
          <w:rFonts w:hint="eastAsia" w:ascii="Times New Roman" w:hAnsi="Times New Roman" w:eastAsia="方正仿宋_GBK"/>
          <w:spacing w:val="0"/>
          <w:szCs w:val="32"/>
        </w:rPr>
        <w:t>本会设立常务理事会。常务理事会由会长、副会长、秘书长（选任制）、常务理事组成【理事会人数在</w:t>
      </w:r>
      <w:r>
        <w:rPr>
          <w:rFonts w:ascii="Times New Roman" w:hAnsi="Times New Roman" w:eastAsia="方正仿宋_GBK"/>
          <w:spacing w:val="0"/>
          <w:szCs w:val="32"/>
        </w:rPr>
        <w:t>50</w:t>
      </w:r>
      <w:r>
        <w:rPr>
          <w:rFonts w:hint="eastAsia" w:ascii="Times New Roman" w:hAnsi="Times New Roman" w:eastAsia="方正仿宋_GBK"/>
          <w:spacing w:val="0"/>
          <w:szCs w:val="32"/>
        </w:rPr>
        <w:t>人以上的，根据需要可从理事中选举常务理事，常务理事的人数不得超过理事总人数的</w:t>
      </w:r>
      <w:r>
        <w:rPr>
          <w:rFonts w:ascii="Times New Roman" w:hAnsi="Times New Roman" w:eastAsia="方正仿宋_GBK"/>
          <w:spacing w:val="0"/>
          <w:szCs w:val="32"/>
        </w:rPr>
        <w:t>1</w:t>
      </w:r>
      <w:r>
        <w:rPr>
          <w:rFonts w:hint="eastAsia" w:ascii="Times New Roman" w:hAnsi="Times New Roman" w:eastAsia="方正仿宋_GBK"/>
          <w:spacing w:val="0"/>
          <w:szCs w:val="32"/>
        </w:rPr>
        <w:t>／</w:t>
      </w:r>
      <w:r>
        <w:rPr>
          <w:rFonts w:ascii="Times New Roman" w:hAnsi="Times New Roman" w:eastAsia="方正仿宋_GBK"/>
          <w:spacing w:val="0"/>
          <w:szCs w:val="32"/>
        </w:rPr>
        <w:t>3</w:t>
      </w:r>
      <w:r>
        <w:rPr>
          <w:rFonts w:hint="eastAsia" w:ascii="Times New Roman" w:hAnsi="Times New Roman" w:eastAsia="方正仿宋_GBK"/>
          <w:spacing w:val="0"/>
          <w:szCs w:val="32"/>
        </w:rPr>
        <w:t>，应为奇数】。在理事会闭会期间，常务理事会行使第三十二条</w:t>
      </w:r>
      <w:r>
        <w:rPr>
          <w:rFonts w:hint="eastAsia" w:ascii="Times New Roman" w:hAnsi="方正仿宋_GBK" w:eastAsia="方正仿宋_GBK"/>
          <w:spacing w:val="0"/>
          <w:szCs w:val="32"/>
        </w:rPr>
        <w:t>第一、五、七、八、九、十、十一、十二、十三、十四、十五项的职权，对理事会负责。</w:t>
      </w:r>
    </w:p>
    <w:p w14:paraId="081085F4">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常务理事会与理事会任期相同，与理事会同时换届。</w:t>
      </w:r>
    </w:p>
    <w:p w14:paraId="347EDFBA">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常务理事会会议须有</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3</w:t>
      </w:r>
      <w:r>
        <w:rPr>
          <w:rFonts w:hint="eastAsia" w:ascii="Times New Roman" w:hAnsi="方正仿宋_GBK" w:eastAsia="方正仿宋_GBK"/>
          <w:spacing w:val="0"/>
          <w:szCs w:val="32"/>
        </w:rPr>
        <w:t>以上常务理事出席方能召开，其决议须经到会常务理事</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3</w:t>
      </w:r>
      <w:r>
        <w:rPr>
          <w:rFonts w:hint="eastAsia" w:ascii="Times New Roman" w:hAnsi="方正仿宋_GBK" w:eastAsia="方正仿宋_GBK"/>
          <w:spacing w:val="0"/>
          <w:szCs w:val="32"/>
        </w:rPr>
        <w:t>以上表决通过方能生效。</w:t>
      </w:r>
    </w:p>
    <w:p w14:paraId="34027381">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常务理事</w:t>
      </w:r>
      <w:r>
        <w:rPr>
          <w:rFonts w:hint="eastAsia" w:ascii="Times New Roman" w:hAnsi="方正仿宋_GBK" w:eastAsia="方正仿宋_GBK"/>
          <w:color w:val="000000" w:themeColor="text1"/>
          <w:spacing w:val="0"/>
        </w:rPr>
        <w:t>2次无故</w:t>
      </w:r>
      <w:r>
        <w:rPr>
          <w:rFonts w:hint="eastAsia" w:ascii="Times New Roman" w:hAnsi="方正仿宋_GBK" w:eastAsia="方正仿宋_GBK"/>
          <w:color w:val="000000" w:themeColor="text1"/>
          <w:spacing w:val="0"/>
          <w:szCs w:val="32"/>
        </w:rPr>
        <w:t>不出席常务理事会会议，丧失常务理事资格，经理事会确认后生效。</w:t>
      </w:r>
    </w:p>
    <w:p w14:paraId="7D612CD2">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第四十条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常务理事会至少每</w:t>
      </w:r>
      <w:r>
        <w:rPr>
          <w:rFonts w:hint="eastAsia" w:ascii="Times New Roman" w:hAnsi="Times New Roman" w:eastAsia="方正仿宋_GBK"/>
          <w:color w:val="000000" w:themeColor="text1"/>
          <w:spacing w:val="0"/>
          <w:szCs w:val="32"/>
        </w:rPr>
        <w:t>6</w:t>
      </w:r>
      <w:r>
        <w:rPr>
          <w:rFonts w:hint="eastAsia" w:ascii="Times New Roman" w:hAnsi="方正仿宋_GBK" w:eastAsia="方正仿宋_GBK"/>
          <w:color w:val="000000" w:themeColor="text1"/>
          <w:spacing w:val="0"/>
          <w:szCs w:val="32"/>
        </w:rPr>
        <w:t>个月召开</w:t>
      </w:r>
      <w:r>
        <w:rPr>
          <w:rFonts w:ascii="Times New Roman" w:hAnsi="Times New Roman" w:eastAsia="方正仿宋_GBK"/>
          <w:color w:val="000000" w:themeColor="text1"/>
          <w:spacing w:val="0"/>
          <w:szCs w:val="32"/>
        </w:rPr>
        <w:t>1</w:t>
      </w:r>
      <w:r>
        <w:rPr>
          <w:rFonts w:hint="eastAsia" w:ascii="Times New Roman" w:hAnsi="方正仿宋_GBK" w:eastAsia="方正仿宋_GBK"/>
          <w:color w:val="000000" w:themeColor="text1"/>
          <w:spacing w:val="0"/>
          <w:szCs w:val="32"/>
        </w:rPr>
        <w:t>次会议。情况特殊的，可采取通讯形式召开，但涉及需要无记名投票等重大事项除外。</w:t>
      </w:r>
    </w:p>
    <w:p w14:paraId="78AE527F">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第四十一条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经会长或</w:t>
      </w:r>
      <w:r>
        <w:rPr>
          <w:rFonts w:hint="eastAsia" w:ascii="Times New Roman" w:hAnsi="Times New Roman" w:eastAsia="方正仿宋_GBK"/>
          <w:color w:val="000000" w:themeColor="text1"/>
          <w:spacing w:val="0"/>
          <w:szCs w:val="32"/>
        </w:rPr>
        <w:t>1/3</w:t>
      </w:r>
      <w:r>
        <w:rPr>
          <w:rFonts w:hint="eastAsia" w:ascii="Times New Roman" w:hAnsi="方正仿宋_GBK" w:eastAsia="方正仿宋_GBK"/>
          <w:color w:val="000000" w:themeColor="text1"/>
          <w:spacing w:val="0"/>
          <w:szCs w:val="32"/>
        </w:rPr>
        <w:t>以上的常务理事提议，应当召开临时常务理事会会议。</w:t>
      </w:r>
    </w:p>
    <w:p w14:paraId="53F1B374">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会长不能主持临时常务理事会会议的，由提议召集人推举本会</w:t>
      </w:r>
      <w:r>
        <w:rPr>
          <w:rFonts w:hint="eastAsia" w:ascii="Times New Roman" w:hAnsi="Times New Roman" w:eastAsia="方正仿宋_GBK"/>
          <w:color w:val="000000" w:themeColor="text1"/>
          <w:spacing w:val="0"/>
          <w:szCs w:val="32"/>
        </w:rPr>
        <w:t>1</w:t>
      </w:r>
      <w:r>
        <w:rPr>
          <w:rFonts w:hint="eastAsia" w:ascii="Times New Roman" w:hAnsi="方正仿宋_GBK" w:eastAsia="方正仿宋_GBK"/>
          <w:color w:val="000000" w:themeColor="text1"/>
          <w:spacing w:val="0"/>
          <w:szCs w:val="32"/>
        </w:rPr>
        <w:t>名负责人主持会议。</w:t>
      </w:r>
    </w:p>
    <w:p w14:paraId="27683FF5">
      <w:pPr>
        <w:pStyle w:val="15"/>
        <w:tabs>
          <w:tab w:val="left" w:pos="142"/>
          <w:tab w:val="left" w:pos="284"/>
        </w:tabs>
        <w:overflowPunct w:val="0"/>
        <w:snapToGrid/>
        <w:spacing w:line="579" w:lineRule="exact"/>
        <w:ind w:firstLine="640" w:firstLineChars="200"/>
        <w:rPr>
          <w:rFonts w:ascii="Times New Roman" w:hAnsi="Times New Roman" w:eastAsia="方正仿宋_GBK"/>
          <w:color w:val="000000" w:themeColor="text1"/>
          <w:spacing w:val="0"/>
          <w:szCs w:val="32"/>
        </w:rPr>
      </w:pPr>
    </w:p>
    <w:p w14:paraId="43C63A40">
      <w:pPr>
        <w:pStyle w:val="15"/>
        <w:tabs>
          <w:tab w:val="left" w:pos="142"/>
          <w:tab w:val="left" w:pos="284"/>
        </w:tabs>
        <w:overflowPunct w:val="0"/>
        <w:snapToGrid/>
        <w:spacing w:line="579" w:lineRule="exact"/>
        <w:ind w:firstLine="0"/>
        <w:jc w:val="center"/>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第四节负责人</w:t>
      </w:r>
    </w:p>
    <w:p w14:paraId="1148407A">
      <w:pPr>
        <w:pStyle w:val="15"/>
        <w:tabs>
          <w:tab w:val="left" w:pos="142"/>
          <w:tab w:val="left" w:pos="284"/>
        </w:tabs>
        <w:overflowPunct w:val="0"/>
        <w:snapToGrid/>
        <w:spacing w:line="579" w:lineRule="exact"/>
        <w:ind w:firstLine="643" w:firstLineChars="200"/>
        <w:rPr>
          <w:rFonts w:hint="eastAsia" w:ascii="Times New Roman" w:hAnsi="方正仿宋_GBK" w:eastAsia="方正仿宋_GBK"/>
          <w:color w:val="000000" w:themeColor="text1"/>
          <w:spacing w:val="0"/>
          <w:szCs w:val="32"/>
          <w:lang w:eastAsia="zh-CN"/>
        </w:rPr>
      </w:pPr>
      <w:r>
        <w:rPr>
          <w:rFonts w:hint="eastAsia" w:ascii="Times New Roman" w:hAnsi="方正仿宋_GBK" w:eastAsia="方正仿宋_GBK"/>
          <w:b/>
          <w:bCs/>
          <w:color w:val="000000" w:themeColor="text1"/>
          <w:spacing w:val="0"/>
          <w:szCs w:val="32"/>
        </w:rPr>
        <w:t>第四十二条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本会负责人包括会长</w:t>
      </w:r>
      <w:r>
        <w:rPr>
          <w:rFonts w:hint="eastAsia" w:ascii="Times New Roman" w:hAnsi="Times New Roman" w:eastAsia="方正仿宋_GBK"/>
          <w:color w:val="000000" w:themeColor="text1"/>
          <w:spacing w:val="0"/>
          <w:szCs w:val="32"/>
        </w:rPr>
        <w:t>1</w:t>
      </w:r>
      <w:r>
        <w:rPr>
          <w:rFonts w:hint="eastAsia" w:ascii="Times New Roman" w:hAnsi="方正仿宋_GBK" w:eastAsia="方正仿宋_GBK"/>
          <w:color w:val="000000" w:themeColor="text1"/>
          <w:spacing w:val="0"/>
          <w:szCs w:val="32"/>
        </w:rPr>
        <w:t>名，副会长若干</w:t>
      </w:r>
      <w:r>
        <w:rPr>
          <w:rFonts w:hint="eastAsia" w:ascii="Times New Roman" w:hAnsi="Times New Roman" w:eastAsia="方正仿宋_GBK"/>
          <w:color w:val="000000" w:themeColor="text1"/>
          <w:spacing w:val="0"/>
          <w:szCs w:val="32"/>
        </w:rPr>
        <w:t>人</w:t>
      </w:r>
      <w:r>
        <w:rPr>
          <w:rFonts w:hint="eastAsia" w:ascii="Times New Roman" w:hAnsi="方正仿宋_GBK" w:eastAsia="方正仿宋_GBK"/>
          <w:color w:val="000000" w:themeColor="text1"/>
          <w:spacing w:val="0"/>
          <w:szCs w:val="32"/>
        </w:rPr>
        <w:t>，秘书长</w:t>
      </w:r>
      <w:r>
        <w:rPr>
          <w:rFonts w:hint="eastAsia" w:ascii="Times New Roman" w:hAnsi="Times New Roman" w:eastAsia="方正仿宋_GBK"/>
          <w:color w:val="000000" w:themeColor="text1"/>
          <w:spacing w:val="0"/>
          <w:szCs w:val="32"/>
        </w:rPr>
        <w:t>1</w:t>
      </w:r>
      <w:r>
        <w:rPr>
          <w:rFonts w:hint="eastAsia" w:ascii="Times New Roman" w:hAnsi="方正仿宋_GBK" w:eastAsia="方正仿宋_GBK"/>
          <w:color w:val="000000" w:themeColor="text1"/>
          <w:spacing w:val="0"/>
          <w:szCs w:val="32"/>
        </w:rPr>
        <w:t>名</w:t>
      </w:r>
      <w:r>
        <w:rPr>
          <w:rFonts w:hint="eastAsia" w:ascii="Times New Roman" w:hAnsi="方正仿宋_GBK" w:eastAsia="方正仿宋_GBK"/>
          <w:color w:val="000000" w:themeColor="text1"/>
          <w:spacing w:val="0"/>
          <w:szCs w:val="32"/>
          <w:lang w:eastAsia="zh-CN"/>
        </w:rPr>
        <w:t>。</w:t>
      </w:r>
    </w:p>
    <w:p w14:paraId="1E7B7F53">
      <w:pPr>
        <w:pStyle w:val="15"/>
        <w:tabs>
          <w:tab w:val="left" w:pos="142"/>
          <w:tab w:val="left" w:pos="284"/>
        </w:tabs>
        <w:overflowPunct w:val="0"/>
        <w:snapToGrid/>
        <w:spacing w:line="579" w:lineRule="exact"/>
        <w:ind w:firstLine="640" w:firstLineChars="200"/>
        <w:rPr>
          <w:rFonts w:hint="default" w:ascii="Times New Roman" w:hAnsi="方正仿宋_GBK" w:eastAsia="方正仿宋_GBK"/>
          <w:b/>
          <w:bCs/>
          <w:color w:val="000000" w:themeColor="text1"/>
          <w:spacing w:val="0"/>
          <w:szCs w:val="32"/>
          <w:lang w:val="en-US" w:eastAsia="zh-CN"/>
        </w:rPr>
      </w:pPr>
      <w:r>
        <w:rPr>
          <w:rFonts w:hint="eastAsia" w:ascii="Times New Roman" w:hAnsi="方正仿宋_GBK" w:eastAsia="方正仿宋_GBK"/>
          <w:color w:val="000000" w:themeColor="text1"/>
          <w:spacing w:val="0"/>
          <w:szCs w:val="32"/>
          <w:lang w:val="en-US" w:eastAsia="zh-CN"/>
        </w:rPr>
        <w:t>名誉职务的设立：</w:t>
      </w:r>
      <w:r>
        <w:rPr>
          <w:rFonts w:hint="eastAsia" w:ascii="Times New Roman" w:hAnsi="方正仿宋_GBK" w:eastAsia="方正仿宋_GBK"/>
          <w:color w:val="000000" w:themeColor="text1"/>
          <w:spacing w:val="0"/>
          <w:szCs w:val="32"/>
        </w:rPr>
        <w:t>名誉</w:t>
      </w:r>
      <w:r>
        <w:rPr>
          <w:rFonts w:hint="eastAsia" w:ascii="Times New Roman" w:hAnsi="方正仿宋_GBK" w:eastAsia="方正仿宋_GBK"/>
          <w:color w:val="000000" w:themeColor="text1"/>
          <w:spacing w:val="0"/>
          <w:szCs w:val="32"/>
          <w:lang w:val="en-US" w:eastAsia="zh-CN"/>
        </w:rPr>
        <w:t>会长</w:t>
      </w:r>
      <w:r>
        <w:rPr>
          <w:rFonts w:hint="eastAsia" w:ascii="Times New Roman" w:hAnsi="方正仿宋_GBK" w:eastAsia="方正仿宋_GBK"/>
          <w:color w:val="000000" w:themeColor="text1"/>
          <w:spacing w:val="0"/>
          <w:szCs w:val="32"/>
        </w:rPr>
        <w:t>1人</w:t>
      </w:r>
      <w:r>
        <w:rPr>
          <w:rFonts w:hint="eastAsia" w:ascii="Times New Roman" w:hAnsi="方正仿宋_GBK" w:eastAsia="方正仿宋_GBK"/>
          <w:color w:val="000000" w:themeColor="text1"/>
          <w:spacing w:val="0"/>
          <w:szCs w:val="32"/>
          <w:lang w:eastAsia="zh-CN"/>
        </w:rPr>
        <w:t>、</w:t>
      </w:r>
      <w:r>
        <w:rPr>
          <w:rFonts w:hint="eastAsia" w:ascii="Times New Roman" w:hAnsi="方正仿宋_GBK" w:eastAsia="方正仿宋_GBK"/>
          <w:color w:val="000000" w:themeColor="text1"/>
          <w:spacing w:val="0"/>
          <w:szCs w:val="32"/>
          <w:lang w:val="en-US" w:eastAsia="zh-CN"/>
        </w:rPr>
        <w:t>顾问若干（根据协会需求设置）</w:t>
      </w:r>
    </w:p>
    <w:p w14:paraId="223B79BD">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本会负责人总人数最低不得少于</w:t>
      </w:r>
      <w:r>
        <w:rPr>
          <w:rFonts w:hint="eastAsia" w:ascii="Times New Roman" w:hAnsi="Times New Roman" w:eastAsia="方正仿宋_GBK"/>
          <w:spacing w:val="0"/>
          <w:szCs w:val="32"/>
        </w:rPr>
        <w:t>3</w:t>
      </w:r>
      <w:r>
        <w:rPr>
          <w:rFonts w:hint="eastAsia" w:ascii="Times New Roman" w:hAnsi="方正仿宋_GBK" w:eastAsia="方正仿宋_GBK"/>
          <w:spacing w:val="0"/>
          <w:szCs w:val="32"/>
        </w:rPr>
        <w:t>人，设立常务理事会的，负责人总数不得超过常务理事人数的</w:t>
      </w:r>
      <w:r>
        <w:rPr>
          <w:rFonts w:hint="eastAsia" w:ascii="Times New Roman" w:hAnsi="Times New Roman" w:eastAsia="方正仿宋_GBK"/>
          <w:spacing w:val="0"/>
          <w:szCs w:val="32"/>
        </w:rPr>
        <w:t>1</w:t>
      </w:r>
      <w:r>
        <w:rPr>
          <w:rFonts w:hint="eastAsia" w:ascii="Times New Roman" w:hAnsi="方正仿宋_GBK" w:eastAsia="方正仿宋_GBK"/>
          <w:spacing w:val="0"/>
          <w:szCs w:val="32"/>
        </w:rPr>
        <w:t>／</w:t>
      </w:r>
      <w:r>
        <w:rPr>
          <w:rFonts w:hint="eastAsia" w:ascii="Times New Roman" w:hAnsi="Times New Roman" w:eastAsia="方正仿宋_GBK"/>
          <w:spacing w:val="0"/>
          <w:szCs w:val="32"/>
        </w:rPr>
        <w:t>2</w:t>
      </w:r>
      <w:r>
        <w:rPr>
          <w:rFonts w:hint="eastAsia" w:ascii="Times New Roman" w:hAnsi="方正仿宋_GBK" w:eastAsia="方正仿宋_GBK"/>
          <w:spacing w:val="0"/>
          <w:szCs w:val="32"/>
        </w:rPr>
        <w:t>，且最多不得超过</w:t>
      </w:r>
      <w:r>
        <w:rPr>
          <w:rFonts w:hint="eastAsia" w:ascii="Times New Roman" w:hAnsi="Times New Roman" w:eastAsia="方正仿宋_GBK"/>
          <w:spacing w:val="0"/>
          <w:szCs w:val="32"/>
        </w:rPr>
        <w:t>40</w:t>
      </w:r>
      <w:r>
        <w:rPr>
          <w:rFonts w:hint="eastAsia" w:ascii="Times New Roman" w:hAnsi="方正仿宋_GBK" w:eastAsia="方正仿宋_GBK"/>
          <w:spacing w:val="0"/>
          <w:szCs w:val="32"/>
        </w:rPr>
        <w:t>人；未设立常务理事会的，负责人总数不得超过理事人数的</w:t>
      </w:r>
      <w:r>
        <w:rPr>
          <w:rFonts w:hint="eastAsia" w:ascii="Times New Roman" w:hAnsi="Times New Roman" w:eastAsia="方正仿宋_GBK"/>
          <w:spacing w:val="0"/>
          <w:szCs w:val="32"/>
        </w:rPr>
        <w:t>1/3</w:t>
      </w:r>
      <w:r>
        <w:rPr>
          <w:rFonts w:hint="eastAsia" w:ascii="Times New Roman" w:hAnsi="方正仿宋_GBK" w:eastAsia="方正仿宋_GBK"/>
          <w:spacing w:val="0"/>
          <w:szCs w:val="32"/>
        </w:rPr>
        <w:t>，且最多不得超过</w:t>
      </w:r>
      <w:r>
        <w:rPr>
          <w:rFonts w:hint="eastAsia" w:ascii="Times New Roman" w:hAnsi="Times New Roman" w:eastAsia="方正仿宋_GBK"/>
          <w:spacing w:val="0"/>
          <w:szCs w:val="32"/>
        </w:rPr>
        <w:t>40</w:t>
      </w:r>
      <w:r>
        <w:rPr>
          <w:rFonts w:hint="eastAsia" w:ascii="Times New Roman" w:hAnsi="方正仿宋_GBK" w:eastAsia="方正仿宋_GBK"/>
          <w:spacing w:val="0"/>
          <w:szCs w:val="32"/>
        </w:rPr>
        <w:t>人。负责人（秘书长采取聘任制，则不含秘书长）应当具备理事资格。</w:t>
      </w:r>
    </w:p>
    <w:p w14:paraId="46D27950">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第四十三条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本会负责人应当具备下列条件：</w:t>
      </w:r>
    </w:p>
    <w:p w14:paraId="3EFC6A9B">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（一）坚持中国共产党领导，拥护中国特色社会主义，坚决执行党的路线、方针、政策，具备良好的政治素质；</w:t>
      </w:r>
    </w:p>
    <w:p w14:paraId="3083CED5">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（二）遵纪守法，勤勉尽职，个人社会信用记录良好，未被确认为失信被执行人；</w:t>
      </w:r>
    </w:p>
    <w:p w14:paraId="7743E5DD">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（三）具备相应的专业知识、经验和能力，熟悉行业情况，在本会业务领域有较大影响；</w:t>
      </w:r>
    </w:p>
    <w:p w14:paraId="0326153C">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color w:val="000000" w:themeColor="text1"/>
          <w:spacing w:val="0"/>
          <w:szCs w:val="32"/>
        </w:rPr>
        <w:t>（四）身体健康，能正常履责，具有完全民事行为能力，最高任职年龄不超过</w:t>
      </w:r>
      <w:r>
        <w:rPr>
          <w:rFonts w:hint="eastAsia" w:ascii="Times New Roman" w:hAnsi="Times New Roman" w:eastAsia="方正仿宋_GBK"/>
          <w:color w:val="000000" w:themeColor="text1"/>
          <w:spacing w:val="0"/>
          <w:szCs w:val="32"/>
        </w:rPr>
        <w:t>70</w:t>
      </w:r>
      <w:r>
        <w:rPr>
          <w:rFonts w:hint="eastAsia" w:ascii="Times New Roman" w:hAnsi="方正仿宋_GBK" w:eastAsia="方正仿宋_GBK"/>
          <w:color w:val="000000" w:themeColor="text1"/>
          <w:spacing w:val="0"/>
          <w:szCs w:val="32"/>
        </w:rPr>
        <w:t>周岁；聘任制秘书长最高任职年龄不超过</w:t>
      </w:r>
      <w:r>
        <w:rPr>
          <w:rFonts w:hint="eastAsia" w:ascii="Times New Roman" w:hAnsi="Times New Roman" w:eastAsia="方正仿宋_GBK"/>
          <w:color w:val="000000" w:themeColor="text1"/>
          <w:spacing w:val="0"/>
          <w:szCs w:val="32"/>
        </w:rPr>
        <w:t>65</w:t>
      </w:r>
      <w:r>
        <w:rPr>
          <w:rFonts w:hint="eastAsia" w:ascii="Times New Roman" w:hAnsi="方正仿宋_GBK" w:eastAsia="方正仿宋_GBK"/>
          <w:color w:val="000000" w:themeColor="text1"/>
          <w:spacing w:val="0"/>
          <w:szCs w:val="32"/>
        </w:rPr>
        <w:t>周岁且为专职；</w:t>
      </w:r>
    </w:p>
    <w:p w14:paraId="02E275C6">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（五）能够忠实、勤勉履行职责，维护本会和会员的合法权益；</w:t>
      </w:r>
    </w:p>
    <w:p w14:paraId="1FC6AF56">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（六）无法律、法规、国家有关规定不得担任的其他情形。</w:t>
      </w:r>
    </w:p>
    <w:p w14:paraId="30B06AC3">
      <w:pPr>
        <w:overflowPunct w:val="0"/>
        <w:spacing w:line="579" w:lineRule="exact"/>
        <w:ind w:firstLine="640" w:firstLineChars="200"/>
        <w:jc w:val="left"/>
        <w:rPr>
          <w:rFonts w:hint="eastAsia" w:ascii="Times New Roman" w:hAnsi="方正仿宋_GBK" w:eastAsia="方正仿宋_GBK"/>
          <w:sz w:val="32"/>
          <w:szCs w:val="32"/>
        </w:rPr>
      </w:pPr>
      <w:r>
        <w:rPr>
          <w:rFonts w:hint="eastAsia" w:ascii="Times New Roman" w:hAnsi="方正仿宋_GBK" w:eastAsia="方正仿宋_GBK"/>
          <w:sz w:val="32"/>
          <w:szCs w:val="32"/>
        </w:rPr>
        <w:t>本会会长、秘书长不得兼任同级其他社会团体的会长、秘书长，会长和秘书长不得由同一人兼任，并不得来自于同一会员单位。本会会长、秘书长、法定代表人不得具有近亲属关系。</w:t>
      </w:r>
    </w:p>
    <w:p w14:paraId="65A5D125">
      <w:pPr>
        <w:overflowPunct w:val="0"/>
        <w:spacing w:line="579" w:lineRule="exact"/>
        <w:ind w:firstLine="640" w:firstLineChars="200"/>
        <w:jc w:val="left"/>
        <w:rPr>
          <w:rFonts w:hint="eastAsia" w:ascii="Times New Roman" w:hAnsi="方正仿宋_GBK" w:eastAsia="方正仿宋_GBK"/>
          <w:sz w:val="32"/>
          <w:szCs w:val="32"/>
          <w:lang w:val="en-US" w:eastAsia="zh-CN"/>
        </w:rPr>
      </w:pPr>
      <w:r>
        <w:rPr>
          <w:rFonts w:hint="eastAsia" w:ascii="Times New Roman" w:hAnsi="方正仿宋_GBK" w:eastAsia="方正仿宋_GBK"/>
          <w:sz w:val="32"/>
          <w:szCs w:val="32"/>
          <w:lang w:val="en-US" w:eastAsia="zh-CN"/>
        </w:rPr>
        <w:t>协会名誉会长职责：</w:t>
      </w:r>
    </w:p>
    <w:p w14:paraId="125245C9">
      <w:pPr>
        <w:numPr>
          <w:ilvl w:val="0"/>
          <w:numId w:val="0"/>
        </w:numPr>
        <w:overflowPunct w:val="0"/>
        <w:spacing w:line="579" w:lineRule="exact"/>
        <w:ind w:firstLine="640" w:firstLineChars="200"/>
        <w:jc w:val="left"/>
        <w:rPr>
          <w:rFonts w:hint="eastAsia" w:ascii="Times New Roman" w:hAnsi="方正仿宋_GBK" w:eastAsia="方正仿宋_GBK"/>
          <w:sz w:val="32"/>
          <w:szCs w:val="32"/>
          <w:lang w:val="en-US" w:eastAsia="zh-CN"/>
        </w:rPr>
      </w:pPr>
      <w:r>
        <w:rPr>
          <w:rFonts w:hint="eastAsia" w:ascii="Times New Roman" w:hAnsi="方正仿宋_GBK" w:eastAsia="方正仿宋_GBK"/>
          <w:sz w:val="32"/>
          <w:szCs w:val="32"/>
          <w:lang w:val="en-US" w:eastAsia="zh-CN"/>
        </w:rPr>
        <w:t>（一）提供指导和支持，名誉会长可以利用其经验和资源，为协会的发展提供指导和建议；</w:t>
      </w:r>
    </w:p>
    <w:p w14:paraId="5959BDBE">
      <w:pPr>
        <w:numPr>
          <w:ilvl w:val="0"/>
          <w:numId w:val="0"/>
        </w:numPr>
        <w:overflowPunct w:val="0"/>
        <w:spacing w:line="579" w:lineRule="exact"/>
        <w:ind w:firstLine="640"/>
        <w:jc w:val="left"/>
        <w:rPr>
          <w:rFonts w:hint="default" w:ascii="Times New Roman" w:hAnsi="方正仿宋_GBK" w:eastAsia="方正仿宋_GBK"/>
          <w:sz w:val="32"/>
          <w:szCs w:val="32"/>
          <w:lang w:val="en-US" w:eastAsia="zh-CN"/>
        </w:rPr>
      </w:pPr>
      <w:r>
        <w:rPr>
          <w:rFonts w:hint="eastAsia" w:ascii="Times New Roman" w:hAnsi="方正仿宋_GBK" w:eastAsia="方正仿宋_GBK"/>
          <w:sz w:val="32"/>
          <w:szCs w:val="32"/>
          <w:lang w:val="en-US" w:eastAsia="zh-CN"/>
        </w:rPr>
        <w:t>（二）在协会的重大决策过程中，名誉会长可以提供宝贵的意见和指导，可列席参加协会理事会、全委会等；</w:t>
      </w:r>
    </w:p>
    <w:p w14:paraId="0497641C">
      <w:pPr>
        <w:numPr>
          <w:ilvl w:val="0"/>
          <w:numId w:val="0"/>
        </w:numPr>
        <w:overflowPunct w:val="0"/>
        <w:spacing w:line="579" w:lineRule="exact"/>
        <w:ind w:firstLine="640"/>
        <w:jc w:val="left"/>
        <w:rPr>
          <w:rFonts w:hint="eastAsia" w:ascii="Times New Roman" w:hAnsi="方正仿宋_GBK" w:eastAsia="方正仿宋_GBK"/>
          <w:sz w:val="32"/>
          <w:szCs w:val="32"/>
          <w:lang w:val="en-US" w:eastAsia="zh-CN"/>
        </w:rPr>
      </w:pPr>
      <w:r>
        <w:rPr>
          <w:rFonts w:hint="eastAsia" w:ascii="Times New Roman" w:hAnsi="方正仿宋_GBK" w:eastAsia="方正仿宋_GBK"/>
          <w:sz w:val="32"/>
          <w:szCs w:val="32"/>
          <w:lang w:val="en-US" w:eastAsia="zh-CN"/>
        </w:rPr>
        <w:t>（三）维护组织的声誉，参与公益事业，与组织成员保持良好沟通。</w:t>
      </w:r>
    </w:p>
    <w:p w14:paraId="17C0BD10">
      <w:pPr>
        <w:numPr>
          <w:ilvl w:val="0"/>
          <w:numId w:val="0"/>
        </w:numPr>
        <w:overflowPunct w:val="0"/>
        <w:spacing w:line="579" w:lineRule="exact"/>
        <w:ind w:firstLine="640"/>
        <w:jc w:val="left"/>
        <w:rPr>
          <w:rFonts w:hint="eastAsia" w:ascii="Times New Roman" w:hAnsi="方正仿宋_GBK" w:eastAsia="方正仿宋_GBK"/>
          <w:sz w:val="32"/>
          <w:szCs w:val="32"/>
          <w:lang w:val="en-US" w:eastAsia="zh-CN"/>
        </w:rPr>
      </w:pPr>
      <w:r>
        <w:rPr>
          <w:rFonts w:hint="eastAsia" w:ascii="Times New Roman" w:hAnsi="方正仿宋_GBK" w:eastAsia="方正仿宋_GBK"/>
          <w:sz w:val="32"/>
          <w:szCs w:val="32"/>
          <w:lang w:val="en-US" w:eastAsia="zh-CN"/>
        </w:rPr>
        <w:t>协会顾问职责：</w:t>
      </w:r>
    </w:p>
    <w:p w14:paraId="784A26AE">
      <w:pPr>
        <w:numPr>
          <w:ilvl w:val="0"/>
          <w:numId w:val="2"/>
        </w:numPr>
        <w:overflowPunct w:val="0"/>
        <w:spacing w:line="579" w:lineRule="exact"/>
        <w:ind w:firstLine="640"/>
        <w:jc w:val="left"/>
        <w:rPr>
          <w:rFonts w:hint="eastAsia" w:ascii="Times New Roman" w:hAnsi="方正仿宋_GBK" w:eastAsia="方正仿宋_GBK"/>
          <w:sz w:val="32"/>
          <w:szCs w:val="32"/>
          <w:lang w:val="en-US" w:eastAsia="zh-CN"/>
        </w:rPr>
      </w:pPr>
      <w:r>
        <w:rPr>
          <w:rFonts w:hint="eastAsia" w:ascii="Times New Roman" w:hAnsi="方正仿宋_GBK" w:eastAsia="方正仿宋_GBK"/>
          <w:sz w:val="32"/>
          <w:szCs w:val="32"/>
          <w:lang w:val="en-US" w:eastAsia="zh-CN"/>
        </w:rPr>
        <w:t>作为行业专业的资深人士，须提供专业指导，为协会的发展提供指导性意见，帮助协会在决策过程中避免误区，确保协会的发展方向正确无误；</w:t>
      </w:r>
    </w:p>
    <w:p w14:paraId="15F42BF9">
      <w:pPr>
        <w:numPr>
          <w:ilvl w:val="0"/>
          <w:numId w:val="2"/>
        </w:numPr>
        <w:overflowPunct w:val="0"/>
        <w:spacing w:line="579" w:lineRule="exact"/>
        <w:ind w:firstLine="640"/>
        <w:jc w:val="left"/>
        <w:rPr>
          <w:rFonts w:hint="default" w:ascii="Times New Roman" w:hAnsi="方正仿宋_GBK" w:eastAsia="方正仿宋_GBK"/>
          <w:sz w:val="32"/>
          <w:szCs w:val="32"/>
          <w:lang w:val="en-US" w:eastAsia="zh-CN"/>
        </w:rPr>
      </w:pPr>
      <w:r>
        <w:rPr>
          <w:rFonts w:hint="eastAsia" w:ascii="Times New Roman" w:hAnsi="方正仿宋_GBK" w:eastAsia="方正仿宋_GBK"/>
          <w:sz w:val="32"/>
          <w:szCs w:val="32"/>
          <w:lang w:val="en-US" w:eastAsia="zh-CN"/>
        </w:rPr>
        <w:t>协助协会进行决策，为推动协会目标任务的实现发挥重要作用，提出针对性解决方案或策略，帮助协会避免不必要的风险；并可参加协会理事会、全委会等。</w:t>
      </w:r>
    </w:p>
    <w:p w14:paraId="0382C247">
      <w:pPr>
        <w:numPr>
          <w:ilvl w:val="0"/>
          <w:numId w:val="2"/>
        </w:numPr>
        <w:overflowPunct w:val="0"/>
        <w:spacing w:line="579" w:lineRule="exact"/>
        <w:ind w:firstLine="640"/>
        <w:jc w:val="left"/>
        <w:rPr>
          <w:rFonts w:hint="default" w:ascii="Times New Roman" w:hAnsi="方正仿宋_GBK" w:eastAsia="方正仿宋_GBK"/>
          <w:sz w:val="32"/>
          <w:szCs w:val="32"/>
          <w:lang w:val="en-US" w:eastAsia="zh-CN"/>
        </w:rPr>
      </w:pPr>
      <w:r>
        <w:rPr>
          <w:rFonts w:hint="eastAsia" w:ascii="Times New Roman" w:hAnsi="方正仿宋_GBK" w:eastAsia="方正仿宋_GBK"/>
          <w:sz w:val="32"/>
          <w:szCs w:val="32"/>
          <w:lang w:val="en-US" w:eastAsia="zh-CN"/>
        </w:rPr>
        <w:t>促进内外部的沟通与合作，增强协会的凝聚力和执行力。</w:t>
      </w:r>
    </w:p>
    <w:p w14:paraId="0E325A22">
      <w:pPr>
        <w:numPr>
          <w:ilvl w:val="0"/>
          <w:numId w:val="0"/>
        </w:numPr>
        <w:overflowPunct w:val="0"/>
        <w:spacing w:line="579" w:lineRule="exact"/>
        <w:jc w:val="left"/>
        <w:rPr>
          <w:rFonts w:hint="default" w:ascii="Times New Roman" w:hAnsi="方正仿宋_GBK" w:eastAsia="方正仿宋_GBK"/>
          <w:sz w:val="32"/>
          <w:szCs w:val="32"/>
          <w:lang w:val="en-US" w:eastAsia="zh-CN"/>
        </w:rPr>
      </w:pPr>
      <w:r>
        <w:rPr>
          <w:rFonts w:hint="eastAsia" w:ascii="Times New Roman" w:hAnsi="方正仿宋_GBK" w:eastAsia="方正仿宋_GBK"/>
          <w:sz w:val="32"/>
          <w:szCs w:val="32"/>
          <w:lang w:val="en-US" w:eastAsia="zh-CN"/>
        </w:rPr>
        <w:t xml:space="preserve">    协会名誉会长和特邀顾问均无选举和被选举权利。</w:t>
      </w:r>
    </w:p>
    <w:p w14:paraId="63AE27C1">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第四十四条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会会长、秘书长（选任制）任期与理事会相同，连任不超过2届。因特殊情况需要延长任期的，须经会员（代表）大会2／3以上会员（代表）无记名投票表决通过，报党建工作机构或业务主管单位审核同意，并经登记管理机关批准后可再连任一届。</w:t>
      </w:r>
    </w:p>
    <w:p w14:paraId="79CBD724">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聘任的秘书长连任届次不受限制。</w:t>
      </w:r>
    </w:p>
    <w:p w14:paraId="3D398719">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第四十五条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会长为本会法定代表人。</w:t>
      </w:r>
    </w:p>
    <w:p w14:paraId="288F3AD0">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因特殊情况，经会长推荐、理事会同意，报</w:t>
      </w:r>
      <w:r>
        <w:rPr>
          <w:rFonts w:hint="eastAsia" w:ascii="Times New Roman" w:hAnsi="Times New Roman" w:eastAsia="方正仿宋_GBK"/>
          <w:color w:val="000000" w:themeColor="text1"/>
          <w:spacing w:val="0"/>
          <w:szCs w:val="32"/>
        </w:rPr>
        <w:t>重庆市体育局综合党委</w:t>
      </w:r>
      <w:r>
        <w:rPr>
          <w:rFonts w:hint="eastAsia" w:ascii="Times New Roman" w:hAnsi="方正仿宋_GBK" w:eastAsia="方正仿宋_GBK"/>
          <w:color w:val="000000" w:themeColor="text1"/>
          <w:spacing w:val="0"/>
          <w:szCs w:val="32"/>
        </w:rPr>
        <w:t>审核同意后，并经登记管理机关批准后可以由副会长或秘书长担任法定代表人。聘任的秘书长不得担任本会法定代表人。</w:t>
      </w:r>
    </w:p>
    <w:p w14:paraId="0D0FD88F">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法定代表人代表本会签署有关重要文件。</w:t>
      </w:r>
    </w:p>
    <w:p w14:paraId="1F451879">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本会法定代表人不兼任其他社会团体的法定代表人。</w:t>
      </w:r>
    </w:p>
    <w:p w14:paraId="0542D5DD">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 xml:space="preserve">第四十六条 </w:t>
      </w:r>
      <w:r>
        <w:rPr>
          <w:rFonts w:hint="eastAsia" w:ascii="Times New Roman" w:hAnsi="方正仿宋_GBK" w:eastAsia="方正仿宋_GBK"/>
          <w:color w:val="000000" w:themeColor="text1"/>
          <w:spacing w:val="0"/>
          <w:szCs w:val="32"/>
        </w:rPr>
        <w:t>担任法定代表人的负责人被罢免或卸任后，应当由本会在其被罢免或卸任后的</w:t>
      </w:r>
      <w:r>
        <w:rPr>
          <w:rFonts w:hint="eastAsia" w:ascii="Times New Roman" w:hAnsi="Times New Roman" w:eastAsia="方正仿宋_GBK"/>
          <w:color w:val="000000" w:themeColor="text1"/>
          <w:spacing w:val="0"/>
          <w:szCs w:val="32"/>
        </w:rPr>
        <w:t>20</w:t>
      </w:r>
      <w:r>
        <w:rPr>
          <w:rFonts w:hint="eastAsia" w:ascii="Times New Roman" w:hAnsi="方正仿宋_GBK" w:eastAsia="方正仿宋_GBK"/>
          <w:color w:val="000000" w:themeColor="text1"/>
          <w:spacing w:val="0"/>
          <w:szCs w:val="32"/>
        </w:rPr>
        <w:t>日内，报</w:t>
      </w:r>
      <w:r>
        <w:rPr>
          <w:rFonts w:hint="eastAsia" w:ascii="Times New Roman" w:hAnsi="Times New Roman" w:eastAsia="方正仿宋_GBK"/>
          <w:color w:val="000000" w:themeColor="text1"/>
          <w:spacing w:val="0"/>
          <w:szCs w:val="32"/>
        </w:rPr>
        <w:t>重庆市体育局综合党委</w:t>
      </w:r>
      <w:r>
        <w:rPr>
          <w:rFonts w:hint="eastAsia" w:ascii="Times New Roman" w:hAnsi="方正仿宋_GBK" w:eastAsia="方正仿宋_GBK"/>
          <w:color w:val="000000" w:themeColor="text1"/>
          <w:spacing w:val="0"/>
          <w:szCs w:val="32"/>
        </w:rPr>
        <w:t>审审核同意后，向登记管理机关办理变更登记。</w:t>
      </w:r>
    </w:p>
    <w:p w14:paraId="5355190E">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原任法定代表人不予配合办理法定代表人变更登记的，本会可根据有效的理事会同意变更的决议，由新的法定代表人签字，报党建工作机构或业务主管单位审核同意后，向登记管理机关申请变更登记。</w:t>
      </w:r>
    </w:p>
    <w:p w14:paraId="479B6856">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第四十七条 </w:t>
      </w:r>
      <w:r>
        <w:rPr>
          <w:rFonts w:hint="eastAsia" w:ascii="Times New Roman" w:hAnsi="方正仿宋_GBK" w:eastAsia="方正仿宋_GBK"/>
          <w:spacing w:val="0"/>
          <w:szCs w:val="32"/>
        </w:rPr>
        <w:t>会长履行下列职责：</w:t>
      </w:r>
    </w:p>
    <w:p w14:paraId="363AE023">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（一）召集和主持会员代表（大会）、理事会、常务理事会；</w:t>
      </w:r>
    </w:p>
    <w:p w14:paraId="51EC576A">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（二）检查会员（代表）大会、理事会、常务理事会决议的落实情况；</w:t>
      </w:r>
    </w:p>
    <w:p w14:paraId="1C43065B">
      <w:pPr>
        <w:pStyle w:val="15"/>
        <w:tabs>
          <w:tab w:val="left" w:pos="142"/>
          <w:tab w:val="left" w:pos="284"/>
        </w:tabs>
        <w:overflowPunct w:val="0"/>
        <w:snapToGrid/>
        <w:spacing w:line="579" w:lineRule="exact"/>
        <w:ind w:firstLine="640" w:firstLineChars="200"/>
        <w:rPr>
          <w:rFonts w:ascii="Times New Roman" w:hAnsi="Times New Roman" w:eastAsia="方正仿宋_GBK"/>
          <w:color w:val="FF0000"/>
          <w:spacing w:val="0"/>
          <w:szCs w:val="32"/>
        </w:rPr>
      </w:pPr>
      <w:r>
        <w:rPr>
          <w:rFonts w:hint="eastAsia" w:ascii="Times New Roman" w:hAnsi="方正仿宋_GBK" w:eastAsia="方正仿宋_GBK"/>
          <w:spacing w:val="0"/>
          <w:szCs w:val="32"/>
        </w:rPr>
        <w:t>（三）向会员（代表）大会、理事会、常务理事会报告工作；</w:t>
      </w:r>
    </w:p>
    <w:p w14:paraId="04998882">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会长、法定代表人应每年向理事会述职。会长不能履行职责时，由其委托或理事会（或常务理事会）推选一名副会长代为履行职责。</w:t>
      </w:r>
    </w:p>
    <w:p w14:paraId="55614713">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第四十八条 </w:t>
      </w:r>
      <w:r>
        <w:rPr>
          <w:rFonts w:hint="eastAsia" w:ascii="Times New Roman" w:hAnsi="方正仿宋_GBK" w:eastAsia="方正仿宋_GBK"/>
          <w:spacing w:val="0"/>
        </w:rPr>
        <w:t>副会长、秘书长协助会</w:t>
      </w:r>
      <w:r>
        <w:rPr>
          <w:rFonts w:hint="eastAsia" w:ascii="Times New Roman" w:hAnsi="方正仿宋_GBK" w:eastAsia="方正仿宋_GBK"/>
          <w:spacing w:val="0"/>
          <w:szCs w:val="32"/>
        </w:rPr>
        <w:t>长开展工作。</w:t>
      </w:r>
    </w:p>
    <w:p w14:paraId="29E8AE1C">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秘书长行使下列职责：</w:t>
      </w:r>
    </w:p>
    <w:p w14:paraId="2628E288">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（一）协调各机构开展工作；</w:t>
      </w:r>
    </w:p>
    <w:p w14:paraId="25548F54">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（二）主持办事机构开展日常工作；</w:t>
      </w:r>
    </w:p>
    <w:p w14:paraId="2CB64D03">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r>
        <w:rPr>
          <w:rFonts w:hint="eastAsia" w:ascii="Times New Roman" w:hAnsi="方正仿宋_GBK" w:eastAsia="方正仿宋_GBK"/>
          <w:spacing w:val="0"/>
          <w:szCs w:val="32"/>
        </w:rPr>
        <w:t>（三）列席理事会、常务理事会和会员（代表）大会；</w:t>
      </w:r>
    </w:p>
    <w:p w14:paraId="2104484C">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（四）处理其他日常事务。</w:t>
      </w:r>
    </w:p>
    <w:p w14:paraId="015AD0A6">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会长或秘书长的职责还可以在下列选项中选择：</w:t>
      </w:r>
    </w:p>
    <w:p w14:paraId="1503763C">
      <w:pPr>
        <w:overflowPunct w:val="0"/>
        <w:spacing w:line="579" w:lineRule="exact"/>
        <w:ind w:firstLine="640" w:firstLineChars="200"/>
        <w:rPr>
          <w:rFonts w:ascii="Times New Roman" w:hAnsi="方正仿宋_GBK" w:eastAsia="方正仿宋_GBK"/>
          <w:sz w:val="32"/>
          <w:szCs w:val="32"/>
        </w:rPr>
      </w:pPr>
      <w:r>
        <w:rPr>
          <w:rFonts w:hint="eastAsia" w:ascii="Times New Roman" w:hAnsi="方正仿宋_GBK" w:eastAsia="方正仿宋_GBK"/>
          <w:sz w:val="32"/>
          <w:szCs w:val="32"/>
        </w:rPr>
        <w:t>（一）</w:t>
      </w:r>
      <w:r>
        <w:rPr>
          <w:rFonts w:hint="eastAsia" w:ascii="Times New Roman" w:eastAsia="方正仿宋_GBK"/>
          <w:sz w:val="32"/>
          <w:szCs w:val="32"/>
        </w:rPr>
        <w:t>提名副秘书长以及各办事机构、分支机构、代表机构和实体机构主要负责人，报理事会或常务理事会批准；</w:t>
      </w:r>
    </w:p>
    <w:p w14:paraId="1137BAE3">
      <w:pPr>
        <w:pStyle w:val="12"/>
        <w:tabs>
          <w:tab w:val="left" w:pos="142"/>
          <w:tab w:val="left" w:pos="284"/>
        </w:tabs>
        <w:overflowPunct w:val="0"/>
        <w:spacing w:line="579" w:lineRule="exact"/>
        <w:ind w:firstLineChars="200"/>
        <w:rPr>
          <w:rFonts w:ascii="Times New Roman" w:hAnsi="Times New Roman" w:eastAsia="方正仿宋_GBK"/>
          <w:szCs w:val="32"/>
        </w:rPr>
      </w:pPr>
      <w:r>
        <w:rPr>
          <w:rFonts w:hint="eastAsia" w:ascii="Times New Roman" w:hAnsi="Times New Roman" w:eastAsia="方正仿宋_GBK"/>
          <w:szCs w:val="32"/>
        </w:rPr>
        <w:t>（二）提名办事机构、代表机构、实体机构专兼职工作人员的聘用，报理事会或常务理事会批准；</w:t>
      </w:r>
    </w:p>
    <w:p w14:paraId="413C547A">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（三）拟订年度工作报告和工作计划，报理事会或常务理事会审议；</w:t>
      </w:r>
    </w:p>
    <w:p w14:paraId="1EF21332">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（四）拟订年度财务预算、决算报告，报理事会或常务理事会审议。</w:t>
      </w:r>
    </w:p>
    <w:p w14:paraId="74CA2AA9">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 xml:space="preserve">第四十九条 </w:t>
      </w:r>
      <w:r>
        <w:rPr>
          <w:rFonts w:hint="eastAsia" w:ascii="Times New Roman" w:hAnsi="方正仿宋_GBK" w:eastAsia="方正仿宋_GBK"/>
          <w:color w:val="000000" w:themeColor="text1"/>
          <w:spacing w:val="0"/>
          <w:szCs w:val="32"/>
        </w:rPr>
        <w:t>会员（代表）大会、理事会、常务理事会、监事会会议应当制作会议纪要。形成决议的，应当制作书面决议，理事会、常务理事会决议同时由出席会议成员确认。会议纪要应由主要负责人签字生效，会议纪要、会议决议应当以适当方式向会员通报并备会员查询，并至少保存</w:t>
      </w:r>
      <w:r>
        <w:rPr>
          <w:rFonts w:hint="eastAsia" w:ascii="Times New Roman" w:hAnsi="Times New Roman" w:eastAsia="方正仿宋_GBK"/>
          <w:color w:val="000000" w:themeColor="text1"/>
          <w:spacing w:val="0"/>
          <w:szCs w:val="32"/>
        </w:rPr>
        <w:t>30</w:t>
      </w:r>
      <w:r>
        <w:rPr>
          <w:rFonts w:hint="eastAsia" w:ascii="Times New Roman" w:hAnsi="方正仿宋_GBK" w:eastAsia="方正仿宋_GBK"/>
          <w:color w:val="000000" w:themeColor="text1"/>
          <w:spacing w:val="0"/>
          <w:szCs w:val="32"/>
        </w:rPr>
        <w:t>年。</w:t>
      </w:r>
    </w:p>
    <w:p w14:paraId="0F6CACD7">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拟免职负责人的，应当在免职决议作出前20日内报</w:t>
      </w:r>
      <w:r>
        <w:rPr>
          <w:rFonts w:hint="eastAsia" w:ascii="Times New Roman" w:hAnsi="Times New Roman" w:eastAsia="方正仿宋_GBK"/>
          <w:color w:val="000000" w:themeColor="text1"/>
          <w:spacing w:val="0"/>
          <w:szCs w:val="32"/>
        </w:rPr>
        <w:t>重庆市体育局综合党委</w:t>
      </w:r>
      <w:r>
        <w:rPr>
          <w:rFonts w:hint="eastAsia" w:ascii="Times New Roman" w:hAnsi="方正仿宋_GBK" w:eastAsia="方正仿宋_GBK"/>
          <w:color w:val="000000" w:themeColor="text1"/>
          <w:spacing w:val="0"/>
          <w:szCs w:val="32"/>
        </w:rPr>
        <w:t>审核同意；新选任负责人的，应当在选任决议作出后20日内报</w:t>
      </w:r>
      <w:r>
        <w:rPr>
          <w:rFonts w:hint="eastAsia" w:ascii="Times New Roman" w:hAnsi="Times New Roman" w:eastAsia="方正仿宋_GBK"/>
          <w:color w:val="000000" w:themeColor="text1"/>
          <w:spacing w:val="0"/>
          <w:szCs w:val="32"/>
        </w:rPr>
        <w:t>重庆市体育局综合党委</w:t>
      </w:r>
      <w:r>
        <w:rPr>
          <w:rFonts w:hint="eastAsia" w:ascii="Times New Roman" w:hAnsi="方正仿宋_GBK" w:eastAsia="方正仿宋_GBK"/>
          <w:color w:val="000000" w:themeColor="text1"/>
          <w:spacing w:val="0"/>
          <w:szCs w:val="32"/>
        </w:rPr>
        <w:t>审核同意。负责人、常务理事、理事的选举结果（含届中调整）应当及时向会员通报、备会员查询，并向社会公开。选举结果须在30日内，报登记管理机关备案。</w:t>
      </w:r>
    </w:p>
    <w:p w14:paraId="607A6825">
      <w:pPr>
        <w:pStyle w:val="15"/>
        <w:tabs>
          <w:tab w:val="left" w:pos="142"/>
          <w:tab w:val="left" w:pos="284"/>
        </w:tabs>
        <w:overflowPunct w:val="0"/>
        <w:snapToGrid/>
        <w:spacing w:line="579" w:lineRule="exact"/>
        <w:ind w:firstLine="0"/>
        <w:jc w:val="center"/>
        <w:rPr>
          <w:rFonts w:hint="eastAsia" w:ascii="Times New Roman" w:hAnsi="方正仿宋_GBK" w:eastAsia="方正仿宋_GBK"/>
          <w:b/>
          <w:bCs/>
          <w:spacing w:val="0"/>
          <w:szCs w:val="32"/>
        </w:rPr>
      </w:pPr>
    </w:p>
    <w:p w14:paraId="030FA848">
      <w:pPr>
        <w:pStyle w:val="15"/>
        <w:tabs>
          <w:tab w:val="left" w:pos="142"/>
          <w:tab w:val="left" w:pos="284"/>
        </w:tabs>
        <w:overflowPunct w:val="0"/>
        <w:snapToGrid/>
        <w:spacing w:line="579" w:lineRule="exact"/>
        <w:ind w:firstLine="0"/>
        <w:jc w:val="center"/>
        <w:rPr>
          <w:rFonts w:ascii="Times New Roman" w:hAnsi="方正仿宋_GBK" w:eastAsia="方正仿宋_GBK"/>
          <w:b/>
          <w:bCs/>
          <w:spacing w:val="0"/>
          <w:szCs w:val="32"/>
        </w:rPr>
      </w:pPr>
      <w:r>
        <w:rPr>
          <w:rFonts w:hint="eastAsia" w:ascii="Times New Roman" w:hAnsi="方正仿宋_GBK" w:eastAsia="方正仿宋_GBK"/>
          <w:b/>
          <w:bCs/>
          <w:spacing w:val="0"/>
          <w:szCs w:val="32"/>
        </w:rPr>
        <w:t>第五节</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b/>
          <w:bCs/>
          <w:spacing w:val="0"/>
          <w:szCs w:val="32"/>
        </w:rPr>
        <w:t>监事（或监事会）</w:t>
      </w:r>
    </w:p>
    <w:p w14:paraId="1020A832">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第五十条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本会设立监事会，监事任期与理事任期相同，期满可以连任。监事会由</w:t>
      </w:r>
      <w:r>
        <w:rPr>
          <w:rFonts w:hint="eastAsia" w:ascii="Times New Roman" w:hAnsi="Times New Roman" w:eastAsia="方正仿宋_GBK"/>
          <w:color w:val="000000" w:themeColor="text1"/>
          <w:spacing w:val="0"/>
          <w:szCs w:val="32"/>
        </w:rPr>
        <w:t>3</w:t>
      </w:r>
      <w:r>
        <w:rPr>
          <w:rFonts w:hint="eastAsia" w:ascii="Times New Roman" w:hAnsi="方正仿宋_GBK" w:eastAsia="方正仿宋_GBK"/>
          <w:color w:val="000000" w:themeColor="text1"/>
          <w:spacing w:val="0"/>
          <w:szCs w:val="32"/>
        </w:rPr>
        <w:t>名监事组成，应为奇数。监事会设监事长</w:t>
      </w:r>
      <w:r>
        <w:rPr>
          <w:rFonts w:hint="eastAsia" w:ascii="Times New Roman" w:hAnsi="Times New Roman" w:eastAsia="方正仿宋_GBK"/>
          <w:color w:val="000000" w:themeColor="text1"/>
          <w:spacing w:val="0"/>
          <w:szCs w:val="32"/>
        </w:rPr>
        <w:t>1</w:t>
      </w:r>
      <w:r>
        <w:rPr>
          <w:rFonts w:hint="eastAsia" w:ascii="Times New Roman" w:hAnsi="方正仿宋_GBK" w:eastAsia="方正仿宋_GBK"/>
          <w:color w:val="000000" w:themeColor="text1"/>
          <w:spacing w:val="0"/>
          <w:szCs w:val="32"/>
        </w:rPr>
        <w:t>名</w:t>
      </w:r>
      <w:r>
        <w:rPr>
          <w:rFonts w:hint="eastAsia" w:ascii="Times New Roman" w:hAnsi="方正仿宋_GBK" w:eastAsia="方正仿宋_GBK"/>
          <w:color w:val="000000" w:themeColor="text1"/>
          <w:spacing w:val="0"/>
          <w:szCs w:val="32"/>
          <w:lang w:eastAsia="zh-CN"/>
        </w:rPr>
        <w:t>，</w:t>
      </w:r>
      <w:r>
        <w:rPr>
          <w:rFonts w:hint="eastAsia" w:ascii="Times New Roman" w:hAnsi="方正仿宋_GBK" w:eastAsia="方正仿宋_GBK"/>
          <w:color w:val="000000" w:themeColor="text1"/>
          <w:spacing w:val="0"/>
          <w:szCs w:val="32"/>
        </w:rPr>
        <w:t>副监事长</w:t>
      </w:r>
      <w:r>
        <w:rPr>
          <w:rFonts w:hint="eastAsia" w:ascii="Times New Roman" w:hAnsi="Times New Roman" w:eastAsia="方正仿宋_GBK"/>
          <w:color w:val="000000" w:themeColor="text1"/>
          <w:spacing w:val="0"/>
          <w:szCs w:val="32"/>
        </w:rPr>
        <w:t>2</w:t>
      </w:r>
      <w:r>
        <w:rPr>
          <w:rFonts w:hint="eastAsia" w:ascii="Times New Roman" w:hAnsi="方正仿宋_GBK" w:eastAsia="方正仿宋_GBK"/>
          <w:color w:val="000000" w:themeColor="text1"/>
          <w:spacing w:val="0"/>
          <w:szCs w:val="32"/>
        </w:rPr>
        <w:t>名），由监事会推举产生。监事长和副监事长最高任职年龄不超过</w:t>
      </w:r>
      <w:r>
        <w:rPr>
          <w:rFonts w:hint="eastAsia" w:ascii="Times New Roman" w:hAnsi="Times New Roman" w:eastAsia="方正仿宋_GBK"/>
          <w:color w:val="000000" w:themeColor="text1"/>
          <w:spacing w:val="0"/>
          <w:szCs w:val="32"/>
        </w:rPr>
        <w:t>70</w:t>
      </w:r>
      <w:r>
        <w:rPr>
          <w:rFonts w:hint="eastAsia" w:ascii="Times New Roman" w:hAnsi="方正仿宋_GBK" w:eastAsia="方正仿宋_GBK"/>
          <w:color w:val="000000" w:themeColor="text1"/>
          <w:spacing w:val="0"/>
          <w:szCs w:val="32"/>
        </w:rPr>
        <w:t>周岁，连任不超过</w:t>
      </w:r>
      <w:r>
        <w:rPr>
          <w:rFonts w:hint="eastAsia" w:ascii="Times New Roman" w:hAnsi="Times New Roman" w:eastAsia="方正仿宋_GBK"/>
          <w:color w:val="000000" w:themeColor="text1"/>
          <w:spacing w:val="0"/>
          <w:szCs w:val="32"/>
        </w:rPr>
        <w:t>2</w:t>
      </w:r>
      <w:r>
        <w:rPr>
          <w:rFonts w:hint="eastAsia" w:ascii="Times New Roman" w:hAnsi="方正仿宋_GBK" w:eastAsia="方正仿宋_GBK"/>
          <w:color w:val="000000" w:themeColor="text1"/>
          <w:spacing w:val="0"/>
          <w:szCs w:val="32"/>
        </w:rPr>
        <w:t>届。本会接受并支持委派监事的监督指导。</w:t>
      </w:r>
    </w:p>
    <w:p w14:paraId="09695C14">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第五十一条 </w:t>
      </w:r>
      <w:r>
        <w:rPr>
          <w:rFonts w:hint="eastAsia" w:ascii="Times New Roman" w:hAnsi="方正仿宋_GBK" w:eastAsia="方正仿宋_GBK"/>
          <w:spacing w:val="0"/>
          <w:szCs w:val="32"/>
        </w:rPr>
        <w:t>监事的选举和罢免：</w:t>
      </w:r>
    </w:p>
    <w:p w14:paraId="6686B4F8">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（一）由会员（代表）大会选举产生；</w:t>
      </w:r>
    </w:p>
    <w:p w14:paraId="25E6A78E">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（二）监事的罢免依照其产生程序。</w:t>
      </w:r>
    </w:p>
    <w:p w14:paraId="40101703">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第五十二条 </w:t>
      </w:r>
      <w:r>
        <w:rPr>
          <w:rFonts w:hint="eastAsia" w:ascii="Times New Roman" w:hAnsi="方正仿宋_GBK" w:eastAsia="方正仿宋_GBK"/>
          <w:spacing w:val="0"/>
          <w:szCs w:val="32"/>
        </w:rPr>
        <w:t>本会的负责人、常务理事、理事和财务管理人员不得兼任监事。</w:t>
      </w:r>
    </w:p>
    <w:p w14:paraId="6C0F9F07">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第五十三条</w:t>
      </w:r>
      <w:r>
        <w:rPr>
          <w:rFonts w:hint="eastAsia" w:ascii="Times New Roman" w:hAnsi="方正仿宋_GBK" w:eastAsia="方正仿宋_GBK"/>
          <w:spacing w:val="0"/>
          <w:szCs w:val="32"/>
        </w:rPr>
        <w:t>监事（会）行使下列职权：</w:t>
      </w:r>
    </w:p>
    <w:p w14:paraId="277D0CF3">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（一）列席理事会、常务理事会会议，并对决议事项提出质询或建议；</w:t>
      </w:r>
    </w:p>
    <w:p w14:paraId="0330F06A">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（二）对负责人、常务理事、理事执行本会职务的行为进行监督，对严重违反本会章程或者会员（代表）大会决议的人员提出罢免建议；</w:t>
      </w:r>
    </w:p>
    <w:p w14:paraId="0CF5DE77">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（三）检查本会的财务报告，向会员（代表）大会报告监事会的工作和提出提案；</w:t>
      </w:r>
    </w:p>
    <w:p w14:paraId="73397188">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（四）对负责人、常务理事、理事、财务管理人员损害本会利益的行为，要求其及时予以纠正；</w:t>
      </w:r>
    </w:p>
    <w:p w14:paraId="6B8C363C">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（五）向党建工作机构、行业管理部门（业务主管单位）、登记管理机关以及税务、会计主管部门反映本会工作中存在的问题；</w:t>
      </w:r>
    </w:p>
    <w:p w14:paraId="70755510">
      <w:pPr>
        <w:pStyle w:val="15"/>
        <w:tabs>
          <w:tab w:val="left" w:pos="142"/>
          <w:tab w:val="left" w:pos="284"/>
        </w:tabs>
        <w:overflowPunct w:val="0"/>
        <w:snapToGrid/>
        <w:spacing w:line="579" w:lineRule="exact"/>
        <w:ind w:firstLine="480" w:firstLineChars="150"/>
        <w:rPr>
          <w:rFonts w:ascii="Times New Roman" w:hAnsi="方正仿宋_GBK" w:eastAsia="方正仿宋_GBK"/>
          <w:spacing w:val="0"/>
          <w:szCs w:val="32"/>
        </w:rPr>
      </w:pPr>
      <w:r>
        <w:rPr>
          <w:rFonts w:hint="eastAsia" w:ascii="Times New Roman" w:hAnsi="方正仿宋_GBK" w:eastAsia="方正仿宋_GBK"/>
          <w:spacing w:val="0"/>
          <w:szCs w:val="32"/>
        </w:rPr>
        <w:t>（六）决定其他应由监事会审议的事项。</w:t>
      </w:r>
    </w:p>
    <w:p w14:paraId="3F1463F6">
      <w:pPr>
        <w:pStyle w:val="15"/>
        <w:tabs>
          <w:tab w:val="left" w:pos="142"/>
          <w:tab w:val="left" w:pos="284"/>
        </w:tabs>
        <w:overflowPunct w:val="0"/>
        <w:snapToGrid/>
        <w:spacing w:line="579" w:lineRule="exact"/>
        <w:ind w:firstLine="640" w:firstLineChars="200"/>
        <w:rPr>
          <w:rFonts w:ascii="Times New Roman" w:hAnsi="方正仿宋_GBK" w:eastAsia="方正仿宋_GBK"/>
          <w:color w:val="000000" w:themeColor="text1"/>
          <w:spacing w:val="0"/>
          <w:szCs w:val="32"/>
        </w:rPr>
      </w:pPr>
      <w:r>
        <w:rPr>
          <w:rFonts w:hint="eastAsia" w:ascii="Times New Roman" w:hAnsi="方正仿宋_GBK" w:eastAsia="方正仿宋_GBK"/>
          <w:color w:val="000000" w:themeColor="text1"/>
          <w:spacing w:val="0"/>
          <w:szCs w:val="32"/>
        </w:rPr>
        <w:t>监事会每</w:t>
      </w:r>
      <w:r>
        <w:rPr>
          <w:rFonts w:hint="eastAsia" w:ascii="Times New Roman" w:hAnsi="Times New Roman" w:eastAsia="方正仿宋_GBK"/>
          <w:color w:val="000000" w:themeColor="text1"/>
          <w:spacing w:val="0"/>
          <w:szCs w:val="32"/>
        </w:rPr>
        <w:t>6</w:t>
      </w:r>
      <w:r>
        <w:rPr>
          <w:rFonts w:hint="eastAsia" w:ascii="Times New Roman" w:hAnsi="方正仿宋_GBK" w:eastAsia="方正仿宋_GBK"/>
          <w:color w:val="000000" w:themeColor="text1"/>
          <w:spacing w:val="0"/>
          <w:szCs w:val="32"/>
        </w:rPr>
        <w:t>个月至少召开</w:t>
      </w:r>
      <w:r>
        <w:rPr>
          <w:rFonts w:hint="eastAsia" w:ascii="Times New Roman" w:hAnsi="Times New Roman" w:eastAsia="方正仿宋_GBK"/>
          <w:color w:val="000000" w:themeColor="text1"/>
          <w:spacing w:val="0"/>
          <w:szCs w:val="32"/>
        </w:rPr>
        <w:t>1</w:t>
      </w:r>
      <w:r>
        <w:rPr>
          <w:rFonts w:hint="eastAsia" w:ascii="Times New Roman" w:hAnsi="方正仿宋_GBK" w:eastAsia="方正仿宋_GBK"/>
          <w:color w:val="000000" w:themeColor="text1"/>
          <w:spacing w:val="0"/>
          <w:szCs w:val="32"/>
        </w:rPr>
        <w:t>次会议。监事会会议须有</w:t>
      </w:r>
      <w:r>
        <w:rPr>
          <w:rFonts w:hint="eastAsia" w:ascii="Times New Roman" w:hAnsi="Times New Roman" w:eastAsia="方正仿宋_GBK"/>
          <w:color w:val="000000" w:themeColor="text1"/>
          <w:spacing w:val="0"/>
          <w:szCs w:val="32"/>
        </w:rPr>
        <w:t>2</w:t>
      </w:r>
      <w:r>
        <w:rPr>
          <w:rFonts w:hint="eastAsia" w:ascii="Times New Roman" w:hAnsi="方正仿宋_GBK" w:eastAsia="方正仿宋_GBK"/>
          <w:color w:val="000000" w:themeColor="text1"/>
          <w:spacing w:val="0"/>
          <w:szCs w:val="32"/>
        </w:rPr>
        <w:t>／</w:t>
      </w:r>
      <w:r>
        <w:rPr>
          <w:rFonts w:hint="eastAsia" w:ascii="Times New Roman" w:hAnsi="Times New Roman" w:eastAsia="方正仿宋_GBK"/>
          <w:color w:val="000000" w:themeColor="text1"/>
          <w:spacing w:val="0"/>
          <w:szCs w:val="32"/>
        </w:rPr>
        <w:t>3</w:t>
      </w:r>
      <w:r>
        <w:rPr>
          <w:rFonts w:hint="eastAsia" w:ascii="Times New Roman" w:hAnsi="方正仿宋_GBK" w:eastAsia="方正仿宋_GBK"/>
          <w:color w:val="000000" w:themeColor="text1"/>
          <w:spacing w:val="0"/>
          <w:szCs w:val="32"/>
        </w:rPr>
        <w:t>以上监事出席方能召开，其决议须经到会监事</w:t>
      </w:r>
      <w:r>
        <w:rPr>
          <w:rFonts w:hint="eastAsia" w:ascii="Times New Roman" w:hAnsi="Times New Roman" w:eastAsia="方正仿宋_GBK"/>
          <w:color w:val="000000" w:themeColor="text1"/>
          <w:spacing w:val="0"/>
          <w:szCs w:val="32"/>
        </w:rPr>
        <w:t>1</w:t>
      </w:r>
      <w:r>
        <w:rPr>
          <w:rFonts w:hint="eastAsia" w:ascii="Times New Roman" w:hAnsi="方正仿宋_GBK" w:eastAsia="方正仿宋_GBK"/>
          <w:color w:val="000000" w:themeColor="text1"/>
          <w:spacing w:val="0"/>
          <w:szCs w:val="32"/>
        </w:rPr>
        <w:t>／</w:t>
      </w:r>
      <w:r>
        <w:rPr>
          <w:rFonts w:hint="eastAsia" w:ascii="Times New Roman" w:hAnsi="Times New Roman" w:eastAsia="方正仿宋_GBK"/>
          <w:color w:val="000000" w:themeColor="text1"/>
          <w:spacing w:val="0"/>
          <w:szCs w:val="32"/>
        </w:rPr>
        <w:t>2</w:t>
      </w:r>
      <w:r>
        <w:rPr>
          <w:rFonts w:hint="eastAsia" w:ascii="Times New Roman" w:hAnsi="方正仿宋_GBK" w:eastAsia="方正仿宋_GBK"/>
          <w:color w:val="000000" w:themeColor="text1"/>
          <w:spacing w:val="0"/>
          <w:szCs w:val="32"/>
        </w:rPr>
        <w:t>以上通过方为有效。</w:t>
      </w:r>
    </w:p>
    <w:p w14:paraId="3B6C64B2">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第五十四条 </w:t>
      </w:r>
      <w:r>
        <w:rPr>
          <w:rFonts w:hint="eastAsia" w:ascii="Times New Roman" w:hAnsi="方正仿宋_GBK" w:eastAsia="方正仿宋_GBK"/>
          <w:spacing w:val="0"/>
          <w:szCs w:val="32"/>
        </w:rPr>
        <w:t>监事应当遵守有关法律、法规和本章程，忠实、勤勉履行职责。</w:t>
      </w:r>
    </w:p>
    <w:p w14:paraId="6A36896B">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第五十五条 </w:t>
      </w:r>
      <w:r>
        <w:rPr>
          <w:rFonts w:hint="eastAsia" w:ascii="Times New Roman" w:hAnsi="方正仿宋_GBK" w:eastAsia="方正仿宋_GBK"/>
          <w:spacing w:val="0"/>
          <w:szCs w:val="32"/>
        </w:rPr>
        <w:t>监事（会）可以对本会开展活动情况进行调查；必要时，可以聘请会计师事务所等协助其工作。监事（会）行使职权所必需的费用，由本会承担。</w:t>
      </w:r>
    </w:p>
    <w:p w14:paraId="1024DB05">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p>
    <w:p w14:paraId="60C2865C">
      <w:pPr>
        <w:pStyle w:val="15"/>
        <w:tabs>
          <w:tab w:val="left" w:pos="142"/>
          <w:tab w:val="left" w:pos="284"/>
        </w:tabs>
        <w:overflowPunct w:val="0"/>
        <w:snapToGrid/>
        <w:spacing w:line="579" w:lineRule="exact"/>
        <w:ind w:firstLine="0"/>
        <w:jc w:val="center"/>
        <w:rPr>
          <w:rFonts w:ascii="Times New Roman" w:hAnsi="方正仿宋_GBK" w:eastAsia="方正仿宋_GBK"/>
          <w:b/>
          <w:bCs/>
          <w:spacing w:val="0"/>
          <w:szCs w:val="32"/>
        </w:rPr>
      </w:pPr>
      <w:r>
        <w:rPr>
          <w:rFonts w:hint="eastAsia" w:ascii="Times New Roman" w:hAnsi="方正仿宋_GBK" w:eastAsia="方正仿宋_GBK"/>
          <w:b/>
          <w:bCs/>
          <w:spacing w:val="0"/>
          <w:szCs w:val="32"/>
        </w:rPr>
        <w:t>第六节分支机构、代表机构</w:t>
      </w:r>
    </w:p>
    <w:p w14:paraId="0B9E911A">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第五十六条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会可以按照国家有关规定在本会的宗旨和业务范围内，按照确有工作需要且与本会管理能力相适应的原则设立分支机构、代表机构。本会的分支机构依据会员组成特点、业务范围的划分等设立，代表机构依据本会授权在规定地域内代表本会开展联络、交流、调研活动。本会的分支机构、代表机构是本会的组成部分，不具有法人资格，不得另行制订章程，不得发放任何形式的登记证书，按照本章程规定的宗旨和业务范围，在本会授权的范围内开展活动，法律责任由本会承担。</w:t>
      </w:r>
    </w:p>
    <w:p w14:paraId="49D7CDF0">
      <w:pPr>
        <w:pStyle w:val="15"/>
        <w:tabs>
          <w:tab w:val="left" w:pos="142"/>
          <w:tab w:val="left" w:pos="284"/>
        </w:tabs>
        <w:overflowPunct w:val="0"/>
        <w:snapToGrid/>
        <w:spacing w:line="579" w:lineRule="exact"/>
        <w:ind w:firstLine="640" w:firstLineChars="200"/>
        <w:rPr>
          <w:rFonts w:ascii="Times New Roman" w:hAnsi="方正仿宋_GBK" w:eastAsia="方正仿宋_GBK"/>
          <w:spacing w:val="0"/>
          <w:szCs w:val="32"/>
        </w:rPr>
      </w:pPr>
      <w:r>
        <w:rPr>
          <w:rFonts w:hint="eastAsia" w:ascii="Times New Roman" w:hAnsi="方正仿宋_GBK" w:eastAsia="方正仿宋_GBK"/>
          <w:spacing w:val="0"/>
          <w:szCs w:val="32"/>
        </w:rPr>
        <w:t>本会将分支机构、代表机构设立、变更、终止等信息及时向社会公开。</w:t>
      </w:r>
    </w:p>
    <w:p w14:paraId="4CCAA119">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第五十七条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本会不设立地域性分支机构，不在分支机构、代表机构下再设立分支机构、代表机构。</w:t>
      </w:r>
    </w:p>
    <w:p w14:paraId="3FC4952F">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第五十八条 </w:t>
      </w:r>
      <w:r>
        <w:rPr>
          <w:rFonts w:hint="eastAsia" w:ascii="Times New Roman" w:hAnsi="方正仿宋_GBK" w:eastAsia="方正仿宋_GBK"/>
          <w:spacing w:val="0"/>
          <w:szCs w:val="32"/>
        </w:rPr>
        <w:t>本会依法设立的分支机构名称应当以“分会”、“专业委员会”、“工作委员会”、“专家委员会”、“技术委员会”等准确体现其性质和业务领域的字样结束；代表机构名称以“代表处”、“办事处”“联络处”等字样结束。分支机构、代表机构名称，不以法人组织的名称命名；不在名称中冠以“重庆”、“全市”等字样，对外开展活动，应当使用冠有本会名称的规范全称。</w:t>
      </w:r>
    </w:p>
    <w:p w14:paraId="2832AE85">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第五十九条 </w:t>
      </w:r>
      <w:r>
        <w:rPr>
          <w:rFonts w:hint="eastAsia" w:ascii="Times New Roman" w:hAnsi="方正仿宋_GBK" w:eastAsia="方正仿宋_GBK"/>
          <w:spacing w:val="0"/>
          <w:szCs w:val="32"/>
        </w:rPr>
        <w:t>分支机构、代表机构的负责人最高任职年龄不得超过70周岁，连任不超过两届。</w:t>
      </w:r>
    </w:p>
    <w:p w14:paraId="76A1E5FB">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第六十条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分支机构、代表机构的财务应当纳入本会法定账户统一管理，全部收支应当纳入本会财务统一核算。</w:t>
      </w:r>
    </w:p>
    <w:p w14:paraId="76F7CE61">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第六十一条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本会在年度工作报告中将分支机构、代表机构的有关情况报送登记管理机关。同时，将有关信息及时向社会公开，自觉接受社会监督。</w:t>
      </w:r>
    </w:p>
    <w:p w14:paraId="3C3123E1">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p>
    <w:p w14:paraId="76AB64D2">
      <w:pPr>
        <w:pStyle w:val="15"/>
        <w:tabs>
          <w:tab w:val="left" w:pos="142"/>
          <w:tab w:val="left" w:pos="284"/>
        </w:tabs>
        <w:overflowPunct w:val="0"/>
        <w:snapToGrid/>
        <w:spacing w:line="579" w:lineRule="exact"/>
        <w:ind w:firstLine="0"/>
        <w:jc w:val="center"/>
        <w:rPr>
          <w:rFonts w:ascii="Times New Roman" w:hAnsi="方正仿宋_GBK" w:eastAsia="方正仿宋_GBK"/>
          <w:b/>
          <w:bCs/>
          <w:spacing w:val="0"/>
          <w:szCs w:val="32"/>
        </w:rPr>
      </w:pPr>
      <w:r>
        <w:rPr>
          <w:rFonts w:hint="eastAsia" w:ascii="Times New Roman" w:hAnsi="方正仿宋_GBK" w:eastAsia="方正仿宋_GBK"/>
          <w:b/>
          <w:bCs/>
          <w:spacing w:val="0"/>
          <w:szCs w:val="32"/>
        </w:rPr>
        <w:t>第七节内部管理制度和矛盾解决机制</w:t>
      </w:r>
    </w:p>
    <w:p w14:paraId="738F35C0">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第六十二条 </w:t>
      </w:r>
      <w:r>
        <w:rPr>
          <w:rFonts w:hint="eastAsia" w:ascii="Times New Roman" w:hAnsi="方正仿宋_GBK" w:eastAsia="方正仿宋_GBK"/>
          <w:spacing w:val="0"/>
          <w:szCs w:val="32"/>
        </w:rPr>
        <w:t>本会建立各项内部管理制度，完善相关管理规程。建立《理事会选举规程》《财务管理制度》等相关制度和文件，经理事会或常务理事会审议通过后生效。</w:t>
      </w:r>
    </w:p>
    <w:p w14:paraId="2A8124D9">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第六十三条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本会建立健全证书、印章、档案、文件等内部管理制度，并将以上物品和资料妥善保管于本会场所，任何单位、个人不得非法侵占。管理人员调动工作或者离职时，应当与接管人员办清交接手续。</w:t>
      </w:r>
    </w:p>
    <w:p w14:paraId="01875F69">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第六十四条 </w:t>
      </w:r>
      <w:r>
        <w:rPr>
          <w:rFonts w:hint="eastAsia" w:ascii="Times New Roman" w:hAnsi="方正仿宋_GBK" w:eastAsia="方正仿宋_GBK"/>
          <w:spacing w:val="0"/>
          <w:szCs w:val="32"/>
        </w:rPr>
        <w:t>本会证书、印章遗失时，经理事会</w:t>
      </w:r>
      <w:r>
        <w:rPr>
          <w:rFonts w:hint="eastAsia" w:ascii="Times New Roman" w:hAnsi="Times New Roman" w:eastAsia="方正仿宋_GBK"/>
          <w:spacing w:val="0"/>
          <w:szCs w:val="32"/>
        </w:rPr>
        <w:t>2/3</w:t>
      </w:r>
      <w:r>
        <w:rPr>
          <w:rFonts w:hint="eastAsia" w:ascii="Times New Roman" w:hAnsi="方正仿宋_GBK" w:eastAsia="方正仿宋_GBK"/>
          <w:spacing w:val="0"/>
          <w:szCs w:val="32"/>
        </w:rPr>
        <w:t>以上理事表决通过，在公开发行的报刊上刊登遗失声明，按规定申请重新制发或刻制。如被个人非法侵占，应通过法律途径要求返还。</w:t>
      </w:r>
    </w:p>
    <w:p w14:paraId="62BBA85A">
      <w:pPr>
        <w:overflowPunct w:val="0"/>
        <w:spacing w:line="579" w:lineRule="exact"/>
        <w:ind w:firstLine="645"/>
        <w:rPr>
          <w:rFonts w:ascii="Times New Roman" w:hAnsi="方正仿宋_GBK" w:eastAsia="方正仿宋_GBK"/>
          <w:b/>
          <w:bCs/>
          <w:sz w:val="32"/>
          <w:szCs w:val="32"/>
        </w:rPr>
      </w:pPr>
      <w:r>
        <w:rPr>
          <w:rFonts w:hint="eastAsia" w:ascii="Times New Roman" w:hAnsi="方正仿宋_GBK" w:eastAsia="方正仿宋_GBK"/>
          <w:b/>
          <w:bCs/>
          <w:sz w:val="32"/>
          <w:szCs w:val="32"/>
        </w:rPr>
        <w:t>第六十五条</w:t>
      </w:r>
      <w:r>
        <w:rPr>
          <w:rFonts w:hint="eastAsia" w:ascii="Times New Roman" w:hAnsi="方正仿宋_GBK" w:eastAsia="方正仿宋_GBK"/>
          <w:b/>
          <w:bCs/>
          <w:sz w:val="32"/>
          <w:szCs w:val="32"/>
          <w:lang w:val="en-US" w:eastAsia="zh-CN"/>
        </w:rPr>
        <w:t xml:space="preserve"> </w:t>
      </w:r>
      <w:r>
        <w:rPr>
          <w:rFonts w:hint="eastAsia" w:ascii="Times New Roman" w:hAnsi="方正仿宋_GBK" w:eastAsia="方正仿宋_GBK"/>
          <w:sz w:val="32"/>
          <w:szCs w:val="32"/>
        </w:rPr>
        <w:t>本会建立民主协商和内部矛盾解决机制。如发生内部矛盾不能经过协商解决的，可以通过调解、诉讼等途径依法解决。</w:t>
      </w:r>
    </w:p>
    <w:p w14:paraId="31598FBA">
      <w:pPr>
        <w:overflowPunct w:val="0"/>
        <w:spacing w:line="579" w:lineRule="exact"/>
        <w:ind w:firstLine="645"/>
        <w:rPr>
          <w:rFonts w:ascii="Times New Roman" w:hAnsi="方正仿宋_GBK" w:eastAsia="方正仿宋_GBK"/>
          <w:b/>
          <w:bCs/>
          <w:sz w:val="32"/>
          <w:szCs w:val="32"/>
        </w:rPr>
      </w:pPr>
      <w:r>
        <w:rPr>
          <w:rFonts w:hint="eastAsia" w:ascii="Times New Roman" w:hAnsi="方正仿宋_GBK" w:eastAsia="方正仿宋_GBK"/>
          <w:b/>
          <w:bCs/>
          <w:sz w:val="32"/>
          <w:szCs w:val="32"/>
        </w:rPr>
        <w:t>第六十六条</w:t>
      </w:r>
      <w:r>
        <w:rPr>
          <w:rFonts w:hint="eastAsia" w:ascii="Times New Roman" w:hAnsi="方正仿宋_GBK" w:eastAsia="方正仿宋_GBK"/>
          <w:b/>
          <w:bCs/>
          <w:sz w:val="32"/>
          <w:szCs w:val="32"/>
          <w:lang w:val="en-US" w:eastAsia="zh-CN"/>
        </w:rPr>
        <w:t xml:space="preserve"> </w:t>
      </w:r>
      <w:r>
        <w:rPr>
          <w:rFonts w:hint="eastAsia" w:ascii="Times New Roman" w:hAnsi="方正仿宋_GBK" w:eastAsia="方正仿宋_GBK"/>
          <w:sz w:val="32"/>
          <w:szCs w:val="32"/>
        </w:rPr>
        <w:t>本会到期未正常换届的，应在业务主管单位指导下成立换届筹备领导小组开展换届工作。业务主管单位可以指定行业协会负责人组建换届筹备领导小组；必要时，也可选派工作人员担任换届筹备领导小组成员，督促指导其完成换届选举工作。</w:t>
      </w:r>
    </w:p>
    <w:p w14:paraId="6146DE15">
      <w:pPr>
        <w:overflowPunct w:val="0"/>
        <w:spacing w:line="579" w:lineRule="exact"/>
        <w:ind w:firstLine="645"/>
        <w:rPr>
          <w:rFonts w:ascii="Times New Roman" w:hAnsi="方正仿宋_GBK" w:eastAsia="方正仿宋_GBK"/>
          <w:sz w:val="32"/>
          <w:szCs w:val="32"/>
        </w:rPr>
      </w:pPr>
      <w:r>
        <w:rPr>
          <w:rFonts w:hint="eastAsia" w:ascii="Times New Roman" w:hAnsi="方正仿宋_GBK" w:eastAsia="方正仿宋_GBK"/>
          <w:sz w:val="32"/>
          <w:szCs w:val="32"/>
        </w:rPr>
        <w:t>本会到期未正常换届的，由党建工作机构会同行业管理部门、登记管理机关组织指导成立换届工作领导小组（或专门选举委员会），负责开展换届选举工作。党建工作机构、行业管理部门可以指定行业协会商会负责人组建换届筹备领导小组；必要时，也可选派工作人员担任换届筹备领导小组成员，督促指导其完成换届选举工作。</w:t>
      </w:r>
    </w:p>
    <w:p w14:paraId="7ADA79F8">
      <w:pPr>
        <w:overflowPunct w:val="0"/>
        <w:spacing w:line="579" w:lineRule="exact"/>
        <w:ind w:firstLine="645"/>
        <w:rPr>
          <w:rFonts w:ascii="Times New Roman" w:hAnsi="方正仿宋_GBK" w:eastAsia="方正仿宋_GBK"/>
          <w:sz w:val="32"/>
          <w:szCs w:val="32"/>
        </w:rPr>
      </w:pPr>
      <w:r>
        <w:rPr>
          <w:rFonts w:hint="eastAsia" w:ascii="Times New Roman" w:hAnsi="方正仿宋_GBK" w:eastAsia="方正仿宋_GBK"/>
          <w:sz w:val="32"/>
          <w:szCs w:val="32"/>
        </w:rPr>
        <w:t>采用前款规定流程换届的，换届材料经相关部门形成一致意见后，可直接召开会员（代表）大会换届选举。</w:t>
      </w:r>
    </w:p>
    <w:p w14:paraId="2CD2EC29">
      <w:pPr>
        <w:overflowPunct w:val="0"/>
        <w:spacing w:line="579" w:lineRule="exact"/>
        <w:ind w:firstLine="645"/>
        <w:rPr>
          <w:rFonts w:ascii="Times New Roman" w:hAnsi="Times New Roman" w:eastAsia="方正仿宋_GBK"/>
          <w:sz w:val="32"/>
          <w:szCs w:val="32"/>
        </w:rPr>
      </w:pPr>
    </w:p>
    <w:p w14:paraId="0638B774">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r>
        <w:rPr>
          <w:rFonts w:hint="eastAsia" w:ascii="方正黑体_GBK" w:hAnsi="方正仿宋_GBK" w:eastAsia="方正黑体_GBK"/>
          <w:bCs/>
          <w:spacing w:val="0"/>
          <w:szCs w:val="32"/>
        </w:rPr>
        <w:t>第六章  资产管理、使用原则</w:t>
      </w:r>
    </w:p>
    <w:p w14:paraId="65A90BAE">
      <w:pPr>
        <w:pStyle w:val="15"/>
        <w:tabs>
          <w:tab w:val="left" w:pos="142"/>
          <w:tab w:val="left" w:pos="284"/>
        </w:tabs>
        <w:overflowPunct w:val="0"/>
        <w:snapToGrid/>
        <w:spacing w:line="579" w:lineRule="exact"/>
        <w:ind w:firstLine="643" w:firstLineChars="200"/>
        <w:rPr>
          <w:rFonts w:ascii="Times New Roman" w:hAnsi="Times New Roman" w:eastAsia="方正仿宋_GBK"/>
          <w:b/>
          <w:bCs/>
          <w:color w:val="000000" w:themeColor="text1"/>
          <w:spacing w:val="0"/>
          <w:szCs w:val="32"/>
        </w:rPr>
      </w:pPr>
      <w:r>
        <w:rPr>
          <w:rFonts w:hint="eastAsia" w:ascii="Times New Roman" w:hAnsi="Times New Roman" w:eastAsia="方正仿宋_GBK"/>
          <w:b/>
          <w:bCs/>
          <w:color w:val="000000" w:themeColor="text1"/>
          <w:spacing w:val="0"/>
          <w:szCs w:val="32"/>
        </w:rPr>
        <w:t xml:space="preserve">第六十七条 </w:t>
      </w:r>
      <w:r>
        <w:rPr>
          <w:rFonts w:hint="eastAsia" w:ascii="Times New Roman" w:hAnsi="Times New Roman" w:eastAsia="方正仿宋_GBK"/>
          <w:color w:val="000000" w:themeColor="text1"/>
          <w:spacing w:val="0"/>
          <w:szCs w:val="32"/>
        </w:rPr>
        <w:t>本会经费来源：</w:t>
      </w:r>
    </w:p>
    <w:p w14:paraId="5409D470">
      <w:pPr>
        <w:overflowPunct w:val="0"/>
        <w:spacing w:line="579" w:lineRule="exact"/>
        <w:ind w:firstLine="640" w:firstLineChars="200"/>
        <w:rPr>
          <w:rFonts w:ascii="Times New Roman" w:eastAsia="方正仿宋_GBK"/>
          <w:color w:val="000000" w:themeColor="text1"/>
          <w:sz w:val="32"/>
          <w:szCs w:val="32"/>
        </w:rPr>
      </w:pPr>
      <w:r>
        <w:rPr>
          <w:rFonts w:hint="eastAsia" w:ascii="Times New Roman" w:eastAsia="方正仿宋_GBK"/>
          <w:color w:val="000000" w:themeColor="text1"/>
          <w:sz w:val="32"/>
          <w:szCs w:val="32"/>
        </w:rPr>
        <w:t>（一）足环</w:t>
      </w:r>
      <w:r>
        <w:rPr>
          <w:rFonts w:hint="eastAsia" w:ascii="Times New Roman" w:eastAsia="方正仿宋_GBK"/>
          <w:color w:val="000000" w:themeColor="text1"/>
          <w:sz w:val="32"/>
          <w:szCs w:val="32"/>
          <w:lang w:val="en-US" w:eastAsia="zh-CN"/>
        </w:rPr>
        <w:t>管理服务</w:t>
      </w:r>
      <w:r>
        <w:rPr>
          <w:rFonts w:hint="eastAsia" w:ascii="Times New Roman" w:eastAsia="方正仿宋_GBK"/>
          <w:color w:val="000000" w:themeColor="text1"/>
          <w:sz w:val="32"/>
          <w:szCs w:val="32"/>
        </w:rPr>
        <w:t>费；</w:t>
      </w:r>
    </w:p>
    <w:p w14:paraId="331D4CF7">
      <w:pPr>
        <w:overflowPunct w:val="0"/>
        <w:spacing w:line="579" w:lineRule="exact"/>
        <w:ind w:firstLine="640" w:firstLineChars="200"/>
        <w:rPr>
          <w:rFonts w:ascii="Times New Roman" w:eastAsia="方正仿宋_GBK"/>
          <w:color w:val="000000" w:themeColor="text1"/>
          <w:sz w:val="32"/>
          <w:szCs w:val="32"/>
        </w:rPr>
      </w:pPr>
      <w:r>
        <w:rPr>
          <w:rFonts w:hint="eastAsia" w:ascii="Times New Roman" w:eastAsia="方正仿宋_GBK"/>
          <w:color w:val="000000" w:themeColor="text1"/>
          <w:sz w:val="32"/>
          <w:szCs w:val="32"/>
        </w:rPr>
        <w:t>（二）</w:t>
      </w:r>
      <w:r>
        <w:rPr>
          <w:rFonts w:hint="eastAsia" w:ascii="Times New Roman" w:eastAsia="方正仿宋_GBK"/>
          <w:color w:val="000000" w:themeColor="text1"/>
          <w:sz w:val="32"/>
          <w:szCs w:val="32"/>
          <w:lang w:val="en-US" w:eastAsia="zh-CN"/>
        </w:rPr>
        <w:t>赛事活动</w:t>
      </w:r>
      <w:r>
        <w:rPr>
          <w:rFonts w:hint="eastAsia" w:ascii="Times New Roman" w:eastAsia="方正仿宋_GBK"/>
          <w:color w:val="000000" w:themeColor="text1"/>
          <w:sz w:val="32"/>
          <w:szCs w:val="32"/>
        </w:rPr>
        <w:t>监</w:t>
      </w:r>
      <w:r>
        <w:rPr>
          <w:rFonts w:hint="eastAsia" w:ascii="Times New Roman" w:eastAsia="方正仿宋_GBK"/>
          <w:color w:val="000000" w:themeColor="text1"/>
          <w:sz w:val="32"/>
          <w:szCs w:val="32"/>
          <w:lang w:val="en-US" w:eastAsia="zh-CN"/>
        </w:rPr>
        <w:t>赛服务</w:t>
      </w:r>
      <w:r>
        <w:rPr>
          <w:rFonts w:hint="eastAsia" w:ascii="Times New Roman" w:eastAsia="方正仿宋_GBK"/>
          <w:color w:val="000000" w:themeColor="text1"/>
          <w:sz w:val="32"/>
          <w:szCs w:val="32"/>
        </w:rPr>
        <w:t>费；</w:t>
      </w:r>
    </w:p>
    <w:p w14:paraId="12FB6A88">
      <w:pPr>
        <w:overflowPunct w:val="0"/>
        <w:spacing w:line="579" w:lineRule="exact"/>
        <w:ind w:firstLine="640" w:firstLineChars="200"/>
        <w:rPr>
          <w:rFonts w:ascii="Times New Roman" w:eastAsia="方正仿宋_GBK"/>
          <w:color w:val="000000" w:themeColor="text1"/>
          <w:sz w:val="32"/>
          <w:szCs w:val="32"/>
        </w:rPr>
      </w:pPr>
      <w:r>
        <w:rPr>
          <w:rFonts w:hint="eastAsia" w:ascii="Times New Roman" w:eastAsia="方正仿宋_GBK"/>
          <w:color w:val="000000" w:themeColor="text1"/>
          <w:sz w:val="32"/>
          <w:szCs w:val="32"/>
        </w:rPr>
        <w:t>（三）利息；</w:t>
      </w:r>
    </w:p>
    <w:p w14:paraId="509FC84B">
      <w:pPr>
        <w:overflowPunct w:val="0"/>
        <w:spacing w:line="579" w:lineRule="exact"/>
        <w:ind w:firstLine="640" w:firstLineChars="200"/>
        <w:rPr>
          <w:rFonts w:ascii="Times New Roman" w:eastAsia="方正仿宋_GBK"/>
          <w:color w:val="000000" w:themeColor="text1"/>
          <w:sz w:val="32"/>
          <w:szCs w:val="32"/>
        </w:rPr>
      </w:pPr>
      <w:r>
        <w:rPr>
          <w:rFonts w:hint="eastAsia" w:ascii="Times New Roman" w:eastAsia="方正仿宋_GBK"/>
          <w:color w:val="000000" w:themeColor="text1"/>
          <w:sz w:val="32"/>
          <w:szCs w:val="32"/>
        </w:rPr>
        <w:t>（</w:t>
      </w:r>
      <w:r>
        <w:rPr>
          <w:rFonts w:ascii="Times New Roman" w:hAnsi="Times New Roman" w:eastAsia="方正仿宋_GBK"/>
          <w:color w:val="000000" w:themeColor="text1"/>
          <w:sz w:val="32"/>
          <w:szCs w:val="32"/>
        </w:rPr>
        <w:t>四</w:t>
      </w:r>
      <w:r>
        <w:rPr>
          <w:rFonts w:hint="eastAsia" w:ascii="Times New Roman" w:eastAsia="方正仿宋_GBK"/>
          <w:color w:val="000000" w:themeColor="text1"/>
          <w:sz w:val="32"/>
          <w:szCs w:val="32"/>
        </w:rPr>
        <w:t>）在核准的业务范围内开展活动、提供服务的收入；</w:t>
      </w:r>
    </w:p>
    <w:p w14:paraId="3876B70C">
      <w:pPr>
        <w:overflowPunct w:val="0"/>
        <w:spacing w:line="579" w:lineRule="exact"/>
        <w:ind w:firstLine="640" w:firstLineChars="200"/>
        <w:rPr>
          <w:rFonts w:ascii="Times New Roman" w:eastAsia="方正仿宋_GBK"/>
          <w:color w:val="000000" w:themeColor="text1"/>
          <w:sz w:val="32"/>
          <w:szCs w:val="32"/>
        </w:rPr>
      </w:pPr>
      <w:r>
        <w:rPr>
          <w:rFonts w:hint="eastAsia" w:ascii="Times New Roman" w:eastAsia="方正仿宋_GBK"/>
          <w:color w:val="000000" w:themeColor="text1"/>
          <w:sz w:val="32"/>
          <w:szCs w:val="32"/>
        </w:rPr>
        <w:t>（五）其他合法收入。</w:t>
      </w:r>
    </w:p>
    <w:p w14:paraId="0EFD3ADF">
      <w:pPr>
        <w:overflowPunct w:val="0"/>
        <w:spacing w:line="579" w:lineRule="exact"/>
        <w:ind w:firstLine="643" w:firstLineChars="200"/>
        <w:rPr>
          <w:rFonts w:ascii="Times New Roman" w:eastAsia="方正仿宋_GBK"/>
          <w:b/>
          <w:sz w:val="32"/>
          <w:szCs w:val="32"/>
        </w:rPr>
      </w:pPr>
      <w:r>
        <w:rPr>
          <w:rFonts w:hint="eastAsia" w:ascii="Times New Roman" w:eastAsia="方正仿宋_GBK"/>
          <w:b/>
          <w:sz w:val="32"/>
          <w:szCs w:val="32"/>
        </w:rPr>
        <w:t xml:space="preserve">第六十八条 </w:t>
      </w:r>
      <w:r>
        <w:rPr>
          <w:rFonts w:hint="eastAsia" w:ascii="Times New Roman" w:eastAsia="方正仿宋_GBK"/>
          <w:sz w:val="32"/>
          <w:szCs w:val="32"/>
        </w:rPr>
        <w:t>本会按照国家有关规定收取会员会费。会员缴纳会费标准，一般以文件形式制定会员缴纳会费的管理办法，会费标准的额度应当明确，不得具有浮动性且</w:t>
      </w:r>
      <w:r>
        <w:rPr>
          <w:rFonts w:ascii="Times New Roman" w:hAnsi="Times New Roman" w:eastAsia="方正仿宋_GBK"/>
          <w:sz w:val="32"/>
          <w:szCs w:val="32"/>
        </w:rPr>
        <w:t>不得超过4个档次</w:t>
      </w:r>
      <w:r>
        <w:rPr>
          <w:rFonts w:hint="eastAsia" w:ascii="Times New Roman" w:eastAsia="方正仿宋_GBK"/>
          <w:sz w:val="32"/>
          <w:szCs w:val="32"/>
        </w:rPr>
        <w:t>。</w:t>
      </w:r>
    </w:p>
    <w:p w14:paraId="1D20C774">
      <w:pPr>
        <w:overflowPunct w:val="0"/>
        <w:spacing w:line="579" w:lineRule="exact"/>
        <w:ind w:firstLine="643" w:firstLineChars="200"/>
        <w:rPr>
          <w:rFonts w:ascii="Times New Roman" w:eastAsia="方正仿宋_GBK"/>
          <w:b/>
          <w:sz w:val="32"/>
          <w:szCs w:val="32"/>
        </w:rPr>
      </w:pPr>
      <w:r>
        <w:rPr>
          <w:rFonts w:hint="eastAsia" w:ascii="Times New Roman" w:eastAsia="方正仿宋_GBK"/>
          <w:b/>
          <w:sz w:val="32"/>
          <w:szCs w:val="32"/>
        </w:rPr>
        <w:t>第六十九条</w:t>
      </w:r>
      <w:r>
        <w:rPr>
          <w:rFonts w:hint="eastAsia" w:ascii="Times New Roman" w:eastAsia="方正仿宋_GBK"/>
          <w:b/>
          <w:sz w:val="32"/>
          <w:szCs w:val="32"/>
          <w:lang w:val="en-US" w:eastAsia="zh-CN"/>
        </w:rPr>
        <w:t xml:space="preserve"> </w:t>
      </w:r>
      <w:r>
        <w:rPr>
          <w:rFonts w:hint="eastAsia" w:ascii="Times New Roman" w:hAnsi="方正仿宋_GBK" w:eastAsia="方正仿宋_GBK"/>
          <w:sz w:val="32"/>
          <w:szCs w:val="32"/>
        </w:rPr>
        <w:t>本会的收入除用于与本会有关的、合理的支出外，全部用于本章程规定的业务范围</w:t>
      </w:r>
      <w:r>
        <w:rPr>
          <w:rFonts w:hint="eastAsia" w:ascii="Times New Roman" w:eastAsia="方正仿宋_GBK"/>
          <w:sz w:val="32"/>
          <w:szCs w:val="32"/>
        </w:rPr>
        <w:t>。</w:t>
      </w:r>
    </w:p>
    <w:p w14:paraId="7B229256">
      <w:pPr>
        <w:overflowPunct w:val="0"/>
        <w:spacing w:line="579" w:lineRule="exact"/>
        <w:ind w:firstLine="643" w:firstLineChars="200"/>
        <w:rPr>
          <w:rFonts w:ascii="Times New Roman" w:eastAsia="方正仿宋_GBK"/>
          <w:b/>
          <w:sz w:val="32"/>
          <w:szCs w:val="32"/>
        </w:rPr>
      </w:pPr>
      <w:r>
        <w:rPr>
          <w:rFonts w:hint="eastAsia" w:ascii="Times New Roman" w:eastAsia="方正仿宋_GBK"/>
          <w:b/>
          <w:sz w:val="32"/>
          <w:szCs w:val="32"/>
        </w:rPr>
        <w:t>第七十条</w:t>
      </w:r>
      <w:r>
        <w:rPr>
          <w:rFonts w:hint="eastAsia" w:ascii="Times New Roman" w:eastAsia="方正仿宋_GBK"/>
          <w:b/>
          <w:sz w:val="32"/>
          <w:szCs w:val="32"/>
          <w:lang w:val="en-US" w:eastAsia="zh-CN"/>
        </w:rPr>
        <w:t xml:space="preserve"> </w:t>
      </w:r>
      <w:r>
        <w:rPr>
          <w:rFonts w:hint="eastAsia" w:ascii="Times New Roman" w:eastAsia="方正仿宋_GBK"/>
          <w:sz w:val="32"/>
          <w:szCs w:val="32"/>
        </w:rPr>
        <w:t>本会执行《民间非营利组织会计制度》，建立严格的财务管理制度，保证会计资料合法、真实、准确、完整。</w:t>
      </w:r>
    </w:p>
    <w:p w14:paraId="3ED6B877">
      <w:pPr>
        <w:overflowPunct w:val="0"/>
        <w:spacing w:line="579" w:lineRule="exact"/>
        <w:ind w:firstLine="643" w:firstLineChars="200"/>
        <w:rPr>
          <w:rFonts w:ascii="Times New Roman" w:eastAsia="方正仿宋_GBK"/>
          <w:b/>
          <w:sz w:val="32"/>
          <w:szCs w:val="32"/>
        </w:rPr>
      </w:pPr>
      <w:r>
        <w:rPr>
          <w:rFonts w:hint="eastAsia" w:ascii="Times New Roman" w:eastAsia="方正仿宋_GBK"/>
          <w:b/>
          <w:sz w:val="32"/>
          <w:szCs w:val="32"/>
        </w:rPr>
        <w:t>第七十一条</w:t>
      </w:r>
      <w:r>
        <w:rPr>
          <w:rFonts w:hint="eastAsia" w:ascii="Times New Roman" w:eastAsia="方正仿宋_GBK"/>
          <w:b/>
          <w:sz w:val="32"/>
          <w:szCs w:val="32"/>
          <w:lang w:val="en-US" w:eastAsia="zh-CN"/>
        </w:rPr>
        <w:t xml:space="preserve"> </w:t>
      </w:r>
      <w:r>
        <w:rPr>
          <w:rFonts w:hint="eastAsia" w:ascii="Times New Roman" w:eastAsia="方正仿宋_GBK"/>
          <w:sz w:val="32"/>
          <w:szCs w:val="32"/>
        </w:rPr>
        <w:t>本会配备具有专业资格的会计人员。会计不得兼任出纳。会计人员必须进行会计核算，实行会计监督。会计人员调动工作或离职时，必须与接管人员办清交接手续。</w:t>
      </w:r>
    </w:p>
    <w:p w14:paraId="09710BDD">
      <w:pPr>
        <w:overflowPunct w:val="0"/>
        <w:spacing w:line="579" w:lineRule="exact"/>
        <w:ind w:firstLine="643" w:firstLineChars="200"/>
        <w:rPr>
          <w:rFonts w:ascii="Times New Roman" w:eastAsia="方正仿宋_GBK"/>
          <w:b/>
          <w:sz w:val="32"/>
          <w:szCs w:val="32"/>
        </w:rPr>
      </w:pPr>
      <w:r>
        <w:rPr>
          <w:rFonts w:hint="eastAsia" w:ascii="Times New Roman" w:eastAsia="方正仿宋_GBK"/>
          <w:b/>
          <w:sz w:val="32"/>
          <w:szCs w:val="32"/>
        </w:rPr>
        <w:t>第七十二条</w:t>
      </w:r>
      <w:r>
        <w:rPr>
          <w:rFonts w:hint="eastAsia" w:ascii="Times New Roman" w:eastAsia="方正仿宋_GBK"/>
          <w:sz w:val="32"/>
          <w:szCs w:val="32"/>
        </w:rPr>
        <w:t xml:space="preserve"> 本会的资产管理执行国家规定的资产、财务管理制度，接受会员（代表）大会、监事会（监事）和有关部门的监督。资产来源属于国家拨款或者社会捐赠、资助的，应当接受审计机关的监督，并将有关情况以适当方式向社会公布。</w:t>
      </w:r>
    </w:p>
    <w:p w14:paraId="26F714C6">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本会接受捐赠时，应当遵守法律法规，不得以任何形式进行摊派或变相摊派。</w:t>
      </w:r>
    </w:p>
    <w:p w14:paraId="70525B9C">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捐赠人、资助人或单位、会员、监事有权向本会查询捐赠财产的使用、管理情况，并提出意见和建议；对于捐赠人、资助人或单位、会员、监事的查询，本会应及时如实答复。</w:t>
      </w:r>
    </w:p>
    <w:p w14:paraId="1218C3C7">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捐赠人、资助人对投入本会的财产不保留或者享有任何财产权利。</w:t>
      </w:r>
    </w:p>
    <w:p w14:paraId="35B18145">
      <w:pPr>
        <w:pStyle w:val="15"/>
        <w:tabs>
          <w:tab w:val="left" w:pos="142"/>
          <w:tab w:val="left" w:pos="284"/>
        </w:tabs>
        <w:overflowPunct w:val="0"/>
        <w:snapToGrid/>
        <w:spacing w:line="579" w:lineRule="exact"/>
        <w:ind w:firstLine="643" w:firstLineChars="200"/>
        <w:rPr>
          <w:rFonts w:ascii="Times New Roman" w:hAnsi="Times New Roman" w:eastAsia="方正仿宋_GBK"/>
          <w:b/>
          <w:spacing w:val="0"/>
          <w:szCs w:val="32"/>
        </w:rPr>
      </w:pPr>
      <w:r>
        <w:rPr>
          <w:rFonts w:hint="eastAsia" w:ascii="Times New Roman" w:hAnsi="Times New Roman" w:eastAsia="方正仿宋_GBK"/>
          <w:b/>
          <w:spacing w:val="0"/>
          <w:szCs w:val="32"/>
        </w:rPr>
        <w:t xml:space="preserve">第七十三条  </w:t>
      </w:r>
      <w:r>
        <w:rPr>
          <w:rFonts w:hint="eastAsia" w:ascii="Times New Roman" w:hAnsi="方正仿宋_GBK" w:eastAsia="方正仿宋_GBK"/>
          <w:spacing w:val="0"/>
          <w:szCs w:val="32"/>
        </w:rPr>
        <w:t>本会重大资产配置、处置须经过会员（代表）大会或者理事会审议。</w:t>
      </w:r>
    </w:p>
    <w:p w14:paraId="43219B3B">
      <w:pPr>
        <w:pStyle w:val="15"/>
        <w:tabs>
          <w:tab w:val="left" w:pos="142"/>
          <w:tab w:val="left" w:pos="284"/>
        </w:tabs>
        <w:overflowPunct w:val="0"/>
        <w:snapToGrid/>
        <w:spacing w:line="579" w:lineRule="exact"/>
        <w:ind w:firstLine="643" w:firstLineChars="200"/>
        <w:rPr>
          <w:rFonts w:ascii="Times New Roman" w:hAnsi="Times New Roman" w:eastAsia="方正仿宋_GBK"/>
          <w:b/>
          <w:spacing w:val="0"/>
          <w:szCs w:val="32"/>
        </w:rPr>
      </w:pPr>
      <w:r>
        <w:rPr>
          <w:rFonts w:hint="eastAsia" w:ascii="Times New Roman" w:hAnsi="Times New Roman" w:eastAsia="方正仿宋_GBK"/>
          <w:b/>
          <w:spacing w:val="0"/>
          <w:szCs w:val="32"/>
        </w:rPr>
        <w:t xml:space="preserve">第七十四条  </w:t>
      </w:r>
      <w:r>
        <w:rPr>
          <w:rFonts w:hint="eastAsia" w:ascii="Times New Roman" w:hAnsi="方正仿宋_GBK" w:eastAsia="方正仿宋_GBK"/>
          <w:spacing w:val="0"/>
          <w:szCs w:val="32"/>
        </w:rPr>
        <w:t>理事会（常务理事会）决议违反法律、法规或本章程规定，致使本会遭受损失的，参与审议的理事（常务理事）应当承担责任。但经证明在表决时反对并记载于会议记录的，该理事（常务理事）可免除责任。</w:t>
      </w:r>
    </w:p>
    <w:p w14:paraId="4F0E62F5">
      <w:pPr>
        <w:overflowPunct w:val="0"/>
        <w:spacing w:line="579" w:lineRule="exact"/>
        <w:ind w:firstLine="643" w:firstLineChars="200"/>
        <w:rPr>
          <w:rFonts w:ascii="Times New Roman" w:eastAsia="方正仿宋_GBK"/>
          <w:b/>
          <w:sz w:val="32"/>
          <w:szCs w:val="32"/>
        </w:rPr>
      </w:pPr>
      <w:r>
        <w:rPr>
          <w:rFonts w:hint="eastAsia" w:ascii="Times New Roman" w:eastAsia="方正仿宋_GBK"/>
          <w:b/>
          <w:sz w:val="32"/>
          <w:szCs w:val="32"/>
        </w:rPr>
        <w:t>第七十五条</w:t>
      </w:r>
      <w:r>
        <w:rPr>
          <w:rFonts w:hint="eastAsia" w:ascii="Times New Roman" w:eastAsia="方正仿宋_GBK"/>
          <w:b/>
          <w:sz w:val="32"/>
          <w:szCs w:val="32"/>
          <w:lang w:val="en-US" w:eastAsia="zh-CN"/>
        </w:rPr>
        <w:t xml:space="preserve"> </w:t>
      </w:r>
      <w:r>
        <w:rPr>
          <w:rFonts w:hint="eastAsia" w:ascii="Times New Roman" w:eastAsia="方正仿宋_GBK"/>
          <w:sz w:val="32"/>
          <w:szCs w:val="32"/>
        </w:rPr>
        <w:t>本会换届或者更换法定代表人之前必须接受财务审计。</w:t>
      </w:r>
    </w:p>
    <w:p w14:paraId="663B81AC">
      <w:pPr>
        <w:overflowPunct w:val="0"/>
        <w:spacing w:line="579" w:lineRule="exact"/>
        <w:ind w:firstLine="640" w:firstLineChars="200"/>
        <w:rPr>
          <w:rFonts w:ascii="Times New Roman" w:hAnsi="方正仿宋_GBK" w:eastAsia="方正仿宋_GBK"/>
          <w:sz w:val="32"/>
          <w:szCs w:val="32"/>
        </w:rPr>
      </w:pPr>
      <w:r>
        <w:rPr>
          <w:rFonts w:hint="eastAsia" w:ascii="Times New Roman" w:hAnsi="方正仿宋_GBK" w:eastAsia="方正仿宋_GBK"/>
          <w:sz w:val="32"/>
          <w:szCs w:val="32"/>
        </w:rPr>
        <w:t>法定代表人在任期间，本会发生违反《社会团体登记管理条例》和本章程的行为，法定代表人应当承担相关责任。因法定代表人失职，导致本会发生违法行为或造成财产损失的，法定代表人应当承担个人责任。</w:t>
      </w:r>
    </w:p>
    <w:p w14:paraId="1C923C63">
      <w:pPr>
        <w:overflowPunct w:val="0"/>
        <w:spacing w:line="579" w:lineRule="exact"/>
        <w:ind w:firstLine="643" w:firstLineChars="200"/>
        <w:jc w:val="left"/>
        <w:rPr>
          <w:rFonts w:ascii="Times New Roman" w:eastAsia="方正仿宋_GBK"/>
          <w:b/>
          <w:sz w:val="32"/>
          <w:szCs w:val="32"/>
        </w:rPr>
      </w:pPr>
      <w:r>
        <w:rPr>
          <w:rFonts w:hint="eastAsia" w:ascii="Times New Roman" w:eastAsia="方正仿宋_GBK"/>
          <w:b/>
          <w:sz w:val="32"/>
          <w:szCs w:val="32"/>
        </w:rPr>
        <w:t>第七十六条</w:t>
      </w:r>
      <w:r>
        <w:rPr>
          <w:rFonts w:hint="eastAsia" w:ascii="Times New Roman" w:eastAsia="方正仿宋_GBK"/>
          <w:b/>
          <w:sz w:val="32"/>
          <w:szCs w:val="32"/>
          <w:lang w:val="en-US" w:eastAsia="zh-CN"/>
        </w:rPr>
        <w:t xml:space="preserve"> </w:t>
      </w:r>
      <w:r>
        <w:rPr>
          <w:rFonts w:hint="eastAsia" w:ascii="Times New Roman" w:eastAsia="方正仿宋_GBK"/>
          <w:sz w:val="32"/>
        </w:rPr>
        <w:t>本会的全部资产及其增值为本会所有，任何单位、个人不得侵占</w:t>
      </w:r>
      <w:r>
        <w:rPr>
          <w:rFonts w:hint="eastAsia" w:ascii="Times New Roman" w:eastAsia="方正仿宋_GBK"/>
          <w:sz w:val="32"/>
          <w:szCs w:val="32"/>
        </w:rPr>
        <w:t>、私分和挪用，也不得在会员中分配。</w:t>
      </w:r>
    </w:p>
    <w:p w14:paraId="2E59B0EA">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未经会员（代表）大会批准，不得以本会名义借债，不得将公款借给外单位，不得以本会名义对其他单位和个人提供经济担保。</w:t>
      </w:r>
    </w:p>
    <w:p w14:paraId="45C6865E">
      <w:pPr>
        <w:overflowPunct w:val="0"/>
        <w:spacing w:line="579" w:lineRule="exact"/>
        <w:ind w:firstLine="640" w:firstLineChars="200"/>
        <w:jc w:val="left"/>
        <w:rPr>
          <w:rFonts w:ascii="Times New Roman" w:eastAsia="方正仿宋_GBK"/>
          <w:sz w:val="32"/>
          <w:szCs w:val="32"/>
        </w:rPr>
      </w:pPr>
      <w:r>
        <w:rPr>
          <w:rFonts w:hint="eastAsia" w:ascii="Times New Roman" w:eastAsia="方正仿宋_GBK"/>
          <w:sz w:val="32"/>
          <w:szCs w:val="32"/>
        </w:rPr>
        <w:t>本会的证书、印章以及有关档案文件为本会所有，应妥善保管，任何单位、个人不得侵占。</w:t>
      </w:r>
    </w:p>
    <w:p w14:paraId="6A09775B">
      <w:pPr>
        <w:overflowPunct w:val="0"/>
        <w:spacing w:line="579" w:lineRule="exact"/>
        <w:ind w:firstLine="643" w:firstLineChars="200"/>
        <w:jc w:val="left"/>
        <w:rPr>
          <w:rFonts w:ascii="Times New Roman" w:eastAsia="方正仿宋_GBK"/>
          <w:b/>
          <w:sz w:val="32"/>
          <w:szCs w:val="32"/>
        </w:rPr>
      </w:pPr>
      <w:r>
        <w:rPr>
          <w:rFonts w:hint="eastAsia" w:ascii="Times New Roman" w:eastAsia="方正仿宋_GBK"/>
          <w:b/>
          <w:sz w:val="32"/>
          <w:szCs w:val="32"/>
        </w:rPr>
        <w:t>第七十七条</w:t>
      </w:r>
      <w:r>
        <w:rPr>
          <w:rFonts w:hint="eastAsia" w:ascii="Times New Roman" w:eastAsia="方正仿宋_GBK"/>
          <w:b/>
          <w:sz w:val="32"/>
          <w:szCs w:val="32"/>
          <w:lang w:val="en-US" w:eastAsia="zh-CN"/>
        </w:rPr>
        <w:t xml:space="preserve"> </w:t>
      </w:r>
      <w:r>
        <w:rPr>
          <w:rFonts w:hint="eastAsia" w:ascii="Times New Roman" w:eastAsia="方正仿宋_GBK"/>
          <w:sz w:val="32"/>
          <w:szCs w:val="32"/>
        </w:rPr>
        <w:t>本会专职工作人员应依法签订劳动用工合同，其工资、福利待遇和各项保险等，按照国家有关法律、法规和政策规定执行。</w:t>
      </w:r>
    </w:p>
    <w:p w14:paraId="76A82CE3">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p>
    <w:p w14:paraId="650E7B60">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r>
        <w:rPr>
          <w:rFonts w:hint="eastAsia" w:ascii="方正黑体_GBK" w:hAnsi="方正仿宋_GBK" w:eastAsia="方正黑体_GBK"/>
          <w:bCs/>
          <w:spacing w:val="0"/>
          <w:szCs w:val="32"/>
        </w:rPr>
        <w:t>第七章  信息公开与信用承诺</w:t>
      </w:r>
    </w:p>
    <w:p w14:paraId="4507EC74">
      <w:pPr>
        <w:pStyle w:val="15"/>
        <w:tabs>
          <w:tab w:val="left" w:pos="142"/>
          <w:tab w:val="left" w:pos="284"/>
        </w:tabs>
        <w:overflowPunct w:val="0"/>
        <w:snapToGrid/>
        <w:spacing w:line="579" w:lineRule="exact"/>
        <w:ind w:left="32"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第七十八条 </w:t>
      </w:r>
      <w:r>
        <w:rPr>
          <w:rFonts w:hint="eastAsia" w:ascii="Times New Roman" w:hAnsi="方正仿宋_GBK" w:eastAsia="方正仿宋_GBK"/>
          <w:spacing w:val="0"/>
        </w:rPr>
        <w:t>本会依据有关法规政策，履行信息公开义务，建立信息公开制度，及时向会员公开负责人\</w:t>
      </w:r>
      <w:r>
        <w:rPr>
          <w:rFonts w:hint="eastAsia" w:ascii="Times New Roman" w:hAnsi="方正仿宋_GBK" w:eastAsia="方正仿宋_GBK"/>
          <w:spacing w:val="0"/>
          <w:szCs w:val="32"/>
        </w:rPr>
        <w:t>名单、年度工作报告、第三方机构出具的报告、会费收支情况以及经理事会研究认为有必要公开的其他信息，及时向社会公开登记事项、章程、组织机构、接受捐赠、信用承诺、承接政府转移或委托事项、可提供服务事项及运行情况等信息。</w:t>
      </w:r>
    </w:p>
    <w:p w14:paraId="1E79162E">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color w:val="000000" w:themeColor="text1"/>
          <w:spacing w:val="0"/>
          <w:szCs w:val="32"/>
        </w:rPr>
        <w:t xml:space="preserve">第七十九条 </w:t>
      </w:r>
      <w:r>
        <w:rPr>
          <w:rFonts w:hint="eastAsia" w:ascii="Times New Roman" w:hAnsi="方正仿宋_GBK" w:eastAsia="方正仿宋_GBK"/>
          <w:color w:val="000000" w:themeColor="text1"/>
          <w:spacing w:val="0"/>
          <w:szCs w:val="32"/>
        </w:rPr>
        <w:t>本会建立新闻发言人制度，经理事会或常务理事会通过，任命或指定</w:t>
      </w:r>
      <w:r>
        <w:rPr>
          <w:rFonts w:hint="eastAsia" w:ascii="Times New Roman" w:hAnsi="Times New Roman" w:eastAsia="方正仿宋_GBK"/>
          <w:color w:val="000000" w:themeColor="text1"/>
          <w:spacing w:val="0"/>
          <w:szCs w:val="32"/>
        </w:rPr>
        <w:t>2</w:t>
      </w:r>
      <w:r>
        <w:rPr>
          <w:rFonts w:hint="eastAsia" w:ascii="Times New Roman" w:hAnsi="方正仿宋_GBK" w:eastAsia="方正仿宋_GBK"/>
          <w:color w:val="000000" w:themeColor="text1"/>
          <w:spacing w:val="0"/>
          <w:szCs w:val="32"/>
        </w:rPr>
        <w:t>名负责人作为新闻发言人，就本组织的重要活动、重大事件或热点</w:t>
      </w:r>
      <w:r>
        <w:rPr>
          <w:rFonts w:hint="eastAsia" w:ascii="Times New Roman" w:hAnsi="方正仿宋_GBK" w:eastAsia="方正仿宋_GBK"/>
          <w:spacing w:val="0"/>
          <w:szCs w:val="32"/>
        </w:rPr>
        <w:t>问题主动回应社会关切。</w:t>
      </w:r>
    </w:p>
    <w:p w14:paraId="0652BBDC">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第八十条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本会建立年度报告制度，年度报告内容及时向社会公开，接受公众监督。</w:t>
      </w:r>
    </w:p>
    <w:p w14:paraId="1781D483">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第八十一条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本会重点围绕服务内容、服务方式、服务对象和收费标准等建立信用承诺制度，并向社会公开信用承诺内容。</w:t>
      </w:r>
    </w:p>
    <w:p w14:paraId="120BD725">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p>
    <w:p w14:paraId="3F89F034">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r>
        <w:rPr>
          <w:rFonts w:hint="eastAsia" w:ascii="方正黑体_GBK" w:hAnsi="方正仿宋_GBK" w:eastAsia="方正黑体_GBK"/>
          <w:bCs/>
          <w:spacing w:val="0"/>
          <w:szCs w:val="32"/>
        </w:rPr>
        <w:t>第八章  章程的修改程序</w:t>
      </w:r>
    </w:p>
    <w:p w14:paraId="2024C566">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第八十二条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对本会章程的修改，由理事会表决通过，提交会员（代表）大会审议。</w:t>
      </w:r>
    </w:p>
    <w:p w14:paraId="06ED7535">
      <w:pPr>
        <w:pStyle w:val="15"/>
        <w:tabs>
          <w:tab w:val="left" w:pos="142"/>
          <w:tab w:val="left" w:pos="284"/>
        </w:tabs>
        <w:overflowPunct w:val="0"/>
        <w:snapToGrid/>
        <w:spacing w:line="579" w:lineRule="exact"/>
        <w:ind w:firstLine="643" w:firstLineChars="200"/>
        <w:rPr>
          <w:rFonts w:ascii="Times New Roman" w:hAnsi="方正仿宋_GBK" w:eastAsia="方正仿宋_GBK"/>
          <w:b/>
          <w:bCs/>
          <w:color w:val="000000" w:themeColor="text1"/>
          <w:spacing w:val="0"/>
          <w:szCs w:val="32"/>
        </w:rPr>
      </w:pPr>
      <w:r>
        <w:rPr>
          <w:rFonts w:hint="eastAsia" w:ascii="Times New Roman" w:hAnsi="方正仿宋_GBK" w:eastAsia="方正仿宋_GBK"/>
          <w:b/>
          <w:bCs/>
          <w:color w:val="000000" w:themeColor="text1"/>
          <w:spacing w:val="0"/>
          <w:szCs w:val="32"/>
        </w:rPr>
        <w:t>第八十三条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本会修改的章程，经会员（代表）大会到会会员（代表）</w:t>
      </w:r>
      <w:r>
        <w:rPr>
          <w:rFonts w:hint="eastAsia" w:ascii="Times New Roman" w:hAnsi="Times New Roman" w:eastAsia="方正仿宋_GBK"/>
          <w:color w:val="000000" w:themeColor="text1"/>
          <w:spacing w:val="0"/>
          <w:szCs w:val="32"/>
        </w:rPr>
        <w:t>2</w:t>
      </w:r>
      <w:r>
        <w:rPr>
          <w:rFonts w:hint="eastAsia" w:ascii="Times New Roman" w:hAnsi="方正仿宋_GBK" w:eastAsia="方正仿宋_GBK"/>
          <w:color w:val="000000" w:themeColor="text1"/>
          <w:spacing w:val="0"/>
          <w:szCs w:val="32"/>
        </w:rPr>
        <w:t>／</w:t>
      </w:r>
      <w:r>
        <w:rPr>
          <w:rFonts w:hint="eastAsia" w:ascii="Times New Roman" w:hAnsi="Times New Roman" w:eastAsia="方正仿宋_GBK"/>
          <w:color w:val="000000" w:themeColor="text1"/>
          <w:spacing w:val="0"/>
          <w:szCs w:val="32"/>
        </w:rPr>
        <w:t>3</w:t>
      </w:r>
      <w:r>
        <w:rPr>
          <w:rFonts w:hint="eastAsia" w:ascii="Times New Roman" w:hAnsi="方正仿宋_GBK" w:eastAsia="方正仿宋_GBK"/>
          <w:color w:val="000000" w:themeColor="text1"/>
          <w:spacing w:val="0"/>
          <w:szCs w:val="32"/>
        </w:rPr>
        <w:t>以上表决通过后，报</w:t>
      </w:r>
      <w:r>
        <w:rPr>
          <w:rFonts w:hint="eastAsia" w:ascii="Times New Roman" w:hAnsi="Times New Roman" w:eastAsia="方正仿宋_GBK"/>
          <w:color w:val="000000" w:themeColor="text1"/>
          <w:szCs w:val="32"/>
        </w:rPr>
        <w:t>重庆市体育局综合党委和重庆市民政局</w:t>
      </w:r>
      <w:r>
        <w:rPr>
          <w:rFonts w:hint="eastAsia" w:ascii="Times New Roman" w:hAnsi="方正仿宋_GBK" w:eastAsia="方正仿宋_GBK"/>
          <w:color w:val="000000" w:themeColor="text1"/>
          <w:spacing w:val="0"/>
          <w:szCs w:val="32"/>
        </w:rPr>
        <w:t>审核同意，在30日内报登记管理机关核准，并自登记管理机关核准后30日内向社会公开。</w:t>
      </w:r>
    </w:p>
    <w:p w14:paraId="439DFCED">
      <w:pPr>
        <w:pStyle w:val="15"/>
        <w:tabs>
          <w:tab w:val="left" w:pos="142"/>
          <w:tab w:val="left" w:pos="284"/>
          <w:tab w:val="left" w:pos="5870"/>
        </w:tabs>
        <w:overflowPunct w:val="0"/>
        <w:snapToGrid/>
        <w:spacing w:line="579" w:lineRule="exact"/>
        <w:ind w:firstLine="640" w:firstLineChars="200"/>
        <w:rPr>
          <w:rFonts w:ascii="Times New Roman" w:hAnsi="Times New Roman" w:eastAsia="方正仿宋_GBK"/>
          <w:spacing w:val="0"/>
          <w:szCs w:val="32"/>
        </w:rPr>
      </w:pPr>
      <w:r>
        <w:rPr>
          <w:rFonts w:ascii="Times New Roman" w:hAnsi="Times New Roman" w:eastAsia="方正仿宋_GBK"/>
          <w:spacing w:val="0"/>
          <w:szCs w:val="32"/>
        </w:rPr>
        <w:tab/>
      </w:r>
    </w:p>
    <w:p w14:paraId="7A1853D6">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r>
        <w:rPr>
          <w:rFonts w:hint="eastAsia" w:ascii="方正黑体_GBK" w:hAnsi="方正仿宋_GBK" w:eastAsia="方正黑体_GBK"/>
          <w:bCs/>
          <w:spacing w:val="0"/>
          <w:szCs w:val="32"/>
        </w:rPr>
        <w:t>第九章  终止程序及终止后的财产处理</w:t>
      </w:r>
    </w:p>
    <w:p w14:paraId="5DB124B0">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第八十四条 </w:t>
      </w:r>
      <w:r>
        <w:rPr>
          <w:rFonts w:hint="eastAsia" w:ascii="Times New Roman" w:hAnsi="方正仿宋_GBK" w:eastAsia="方正仿宋_GBK"/>
          <w:spacing w:val="0"/>
          <w:szCs w:val="32"/>
        </w:rPr>
        <w:t>本会终止动议由理事会或者常务理事会提出，报会员（代表）大会表决通过。</w:t>
      </w:r>
    </w:p>
    <w:p w14:paraId="1C93DDCE">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第八十五条</w:t>
      </w:r>
      <w:r>
        <w:rPr>
          <w:rFonts w:hint="eastAsia" w:ascii="Times New Roman" w:hAnsi="Times New Roman" w:eastAsia="方正仿宋_GBK"/>
          <w:spacing w:val="0"/>
          <w:szCs w:val="32"/>
        </w:rPr>
        <w:t xml:space="preserve"> 本会终止动议通过后的</w:t>
      </w:r>
      <w:r>
        <w:rPr>
          <w:rFonts w:ascii="Times New Roman" w:hAnsi="Times New Roman" w:eastAsia="方正仿宋_GBK"/>
          <w:spacing w:val="0"/>
          <w:szCs w:val="32"/>
        </w:rPr>
        <w:t>15</w:t>
      </w:r>
      <w:r>
        <w:rPr>
          <w:rFonts w:hint="eastAsia" w:ascii="Times New Roman" w:hAnsi="Times New Roman" w:eastAsia="方正仿宋_GBK"/>
          <w:spacing w:val="0"/>
          <w:szCs w:val="32"/>
        </w:rPr>
        <w:t>日内，由理事会确定人员组成清算组，负责清理债权债务，处理善后事宜。清算期间，不得开展清算以外的活动。逾期未成立清算组的，由党建工作机构、业务主管单位或登记管理机关指定有关人员组成清算组进行清算。指定组成的清算组应当包括具备律师、会计师等执业资格的人员。</w:t>
      </w:r>
    </w:p>
    <w:p w14:paraId="0D151E11">
      <w:pPr>
        <w:overflowPunct w:val="0"/>
        <w:spacing w:line="579" w:lineRule="exact"/>
        <w:ind w:firstLine="643" w:firstLineChars="200"/>
        <w:rPr>
          <w:rFonts w:ascii="Times New Roman" w:hAnsi="方正仿宋_GBK" w:eastAsia="方正仿宋_GBK"/>
          <w:b/>
          <w:bCs/>
          <w:sz w:val="32"/>
          <w:szCs w:val="32"/>
        </w:rPr>
      </w:pPr>
      <w:r>
        <w:rPr>
          <w:rFonts w:hint="eastAsia" w:ascii="Times New Roman" w:hAnsi="方正仿宋_GBK" w:eastAsia="方正仿宋_GBK"/>
          <w:b/>
          <w:bCs/>
          <w:sz w:val="32"/>
          <w:szCs w:val="32"/>
        </w:rPr>
        <w:t>第八十六条</w:t>
      </w:r>
      <w:r>
        <w:rPr>
          <w:rFonts w:hint="eastAsia" w:ascii="Times New Roman" w:hAnsi="方正仿宋_GBK" w:eastAsia="方正仿宋_GBK"/>
          <w:b/>
          <w:bCs/>
          <w:sz w:val="32"/>
          <w:szCs w:val="32"/>
          <w:lang w:val="en-US" w:eastAsia="zh-CN"/>
        </w:rPr>
        <w:t xml:space="preserve"> </w:t>
      </w:r>
      <w:r>
        <w:rPr>
          <w:rFonts w:hint="eastAsia" w:ascii="Times New Roman" w:eastAsia="方正仿宋_GBK"/>
          <w:sz w:val="32"/>
          <w:szCs w:val="32"/>
        </w:rPr>
        <w:t>本会有以下情形之一的，应当终止，并进行清算（办理注销）：</w:t>
      </w:r>
    </w:p>
    <w:p w14:paraId="4CED5191">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（一）完成章程规定的目标任务；</w:t>
      </w:r>
    </w:p>
    <w:p w14:paraId="36565501">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（二）会员（代表）大会决议解散；</w:t>
      </w:r>
    </w:p>
    <w:p w14:paraId="2145EB22">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（三）团体因发生分立、合并而不存在的；</w:t>
      </w:r>
    </w:p>
    <w:p w14:paraId="5749C997">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（四）无法按照章程规定的宗旨继续开展工作；</w:t>
      </w:r>
    </w:p>
    <w:p w14:paraId="3FF28AE3">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（五）连续</w:t>
      </w:r>
      <w:r>
        <w:rPr>
          <w:rFonts w:ascii="Times New Roman" w:hAnsi="Times New Roman" w:eastAsia="方正仿宋_GBK"/>
          <w:sz w:val="32"/>
          <w:szCs w:val="32"/>
        </w:rPr>
        <w:t>2</w:t>
      </w:r>
      <w:r>
        <w:rPr>
          <w:rFonts w:hint="eastAsia" w:ascii="Times New Roman" w:eastAsia="方正仿宋_GBK"/>
          <w:sz w:val="32"/>
          <w:szCs w:val="32"/>
        </w:rPr>
        <w:t>年不参加年检或年检不合格；</w:t>
      </w:r>
    </w:p>
    <w:p w14:paraId="38BE4C89">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（六）会员人数低于《社会团体登记管理条例》规定的成立登记最低数量；</w:t>
      </w:r>
    </w:p>
    <w:p w14:paraId="2888700F">
      <w:pPr>
        <w:overflowPunct w:val="0"/>
        <w:spacing w:line="579" w:lineRule="exact"/>
        <w:ind w:firstLine="640" w:firstLineChars="200"/>
        <w:rPr>
          <w:rFonts w:ascii="Times New Roman" w:eastAsia="方正仿宋_GBK"/>
          <w:sz w:val="32"/>
          <w:szCs w:val="32"/>
        </w:rPr>
      </w:pPr>
      <w:r>
        <w:rPr>
          <w:rFonts w:hint="eastAsia" w:ascii="Times New Roman" w:eastAsia="方正仿宋_GBK"/>
          <w:sz w:val="32"/>
          <w:szCs w:val="32"/>
        </w:rPr>
        <w:t>（七）无法正常召开理事会或常务理事会。</w:t>
      </w:r>
    </w:p>
    <w:p w14:paraId="1BBDD02C">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第八十七条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本会清算后的剩余财产，在党建工作机构、业务主管单位和登记管理机关的监督下，按照国家有关规定，用于发展与本会宗旨相关的事业，或者捐赠给宗旨相近的社会组织。</w:t>
      </w:r>
    </w:p>
    <w:p w14:paraId="71DE5879">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第八十八条 </w:t>
      </w:r>
      <w:r>
        <w:rPr>
          <w:rFonts w:hint="eastAsia" w:ascii="Times New Roman" w:hAnsi="方正仿宋_GBK" w:eastAsia="方正仿宋_GBK"/>
          <w:spacing w:val="0"/>
          <w:szCs w:val="32"/>
        </w:rPr>
        <w:t>本会经登记管理机关办理注销登记手续后即为终止。</w:t>
      </w:r>
    </w:p>
    <w:p w14:paraId="003925B1">
      <w:pPr>
        <w:pStyle w:val="15"/>
        <w:tabs>
          <w:tab w:val="left" w:pos="142"/>
          <w:tab w:val="left" w:pos="284"/>
        </w:tabs>
        <w:overflowPunct w:val="0"/>
        <w:snapToGrid/>
        <w:spacing w:line="579" w:lineRule="exact"/>
        <w:ind w:firstLine="640" w:firstLineChars="200"/>
        <w:rPr>
          <w:rFonts w:ascii="Times New Roman" w:hAnsi="Times New Roman" w:eastAsia="方正仿宋_GBK"/>
          <w:spacing w:val="0"/>
          <w:szCs w:val="32"/>
        </w:rPr>
      </w:pPr>
    </w:p>
    <w:p w14:paraId="695C6F4E">
      <w:pPr>
        <w:pStyle w:val="15"/>
        <w:tabs>
          <w:tab w:val="left" w:pos="142"/>
          <w:tab w:val="left" w:pos="284"/>
        </w:tabs>
        <w:overflowPunct w:val="0"/>
        <w:snapToGrid/>
        <w:spacing w:line="579" w:lineRule="exact"/>
        <w:ind w:firstLine="0"/>
        <w:jc w:val="center"/>
        <w:rPr>
          <w:rFonts w:ascii="方正黑体_GBK" w:hAnsi="方正仿宋_GBK" w:eastAsia="方正黑体_GBK"/>
          <w:bCs/>
          <w:spacing w:val="0"/>
          <w:szCs w:val="32"/>
        </w:rPr>
      </w:pPr>
      <w:r>
        <w:rPr>
          <w:rFonts w:hint="eastAsia" w:ascii="方正黑体_GBK" w:hAnsi="方正仿宋_GBK" w:eastAsia="方正黑体_GBK"/>
          <w:bCs/>
          <w:spacing w:val="0"/>
          <w:szCs w:val="32"/>
        </w:rPr>
        <w:t>第十章 附则</w:t>
      </w:r>
    </w:p>
    <w:p w14:paraId="1DCBF312">
      <w:pPr>
        <w:pStyle w:val="15"/>
        <w:tabs>
          <w:tab w:val="left" w:pos="142"/>
          <w:tab w:val="left" w:pos="284"/>
        </w:tabs>
        <w:overflowPunct w:val="0"/>
        <w:snapToGrid/>
        <w:spacing w:line="579" w:lineRule="exact"/>
        <w:ind w:firstLine="643" w:firstLineChars="200"/>
        <w:rPr>
          <w:rFonts w:hint="default" w:ascii="Times New Roman" w:hAnsi="方正仿宋_GBK" w:eastAsia="方正仿宋_GBK"/>
          <w:b/>
          <w:bCs/>
          <w:color w:val="FF0000"/>
          <w:spacing w:val="0"/>
          <w:szCs w:val="32"/>
          <w:lang w:val="en-US" w:eastAsia="zh-CN"/>
        </w:rPr>
      </w:pPr>
      <w:r>
        <w:rPr>
          <w:rFonts w:hint="eastAsia" w:ascii="Times New Roman" w:hAnsi="方正仿宋_GBK" w:eastAsia="方正仿宋_GBK"/>
          <w:b/>
          <w:bCs/>
          <w:color w:val="000000" w:themeColor="text1"/>
          <w:spacing w:val="0"/>
          <w:szCs w:val="32"/>
        </w:rPr>
        <w:t>第八十九条</w:t>
      </w:r>
      <w:r>
        <w:rPr>
          <w:rFonts w:hint="eastAsia" w:ascii="Times New Roman" w:hAnsi="方正仿宋_GBK" w:eastAsia="方正仿宋_GBK"/>
          <w:b/>
          <w:bCs/>
          <w:color w:val="000000" w:themeColor="text1"/>
          <w:spacing w:val="0"/>
          <w:szCs w:val="32"/>
          <w:lang w:val="en-US" w:eastAsia="zh-CN"/>
        </w:rPr>
        <w:t xml:space="preserve"> </w:t>
      </w:r>
      <w:r>
        <w:rPr>
          <w:rFonts w:hint="eastAsia" w:ascii="Times New Roman" w:hAnsi="方正仿宋_GBK" w:eastAsia="方正仿宋_GBK"/>
          <w:color w:val="000000" w:themeColor="text1"/>
          <w:spacing w:val="0"/>
          <w:szCs w:val="32"/>
        </w:rPr>
        <w:t>本章程经</w:t>
      </w:r>
      <w:r>
        <w:rPr>
          <w:rFonts w:hint="eastAsia" w:ascii="Times New Roman" w:hAnsi="Times New Roman" w:eastAsia="方正仿宋_GBK"/>
          <w:color w:val="000000" w:themeColor="text1"/>
          <w:spacing w:val="0"/>
          <w:szCs w:val="32"/>
        </w:rPr>
        <w:t>202</w:t>
      </w:r>
      <w:r>
        <w:rPr>
          <w:rFonts w:hint="eastAsia" w:ascii="Times New Roman" w:hAnsi="Times New Roman" w:eastAsia="方正仿宋_GBK"/>
          <w:color w:val="000000" w:themeColor="text1"/>
          <w:spacing w:val="0"/>
          <w:szCs w:val="32"/>
          <w:lang w:val="en-US" w:eastAsia="zh-CN"/>
        </w:rPr>
        <w:t>5</w:t>
      </w:r>
      <w:r>
        <w:rPr>
          <w:rFonts w:hint="eastAsia" w:ascii="Times New Roman" w:hAnsi="方正仿宋_GBK" w:eastAsia="方正仿宋_GBK"/>
          <w:color w:val="000000" w:themeColor="text1"/>
          <w:spacing w:val="0"/>
          <w:szCs w:val="32"/>
        </w:rPr>
        <w:t>年</w:t>
      </w:r>
      <w:r>
        <w:rPr>
          <w:rFonts w:hint="eastAsia" w:ascii="Times New Roman" w:hAnsi="方正仿宋_GBK" w:eastAsia="方正仿宋_GBK"/>
          <w:color w:val="000000" w:themeColor="text1"/>
          <w:spacing w:val="0"/>
          <w:szCs w:val="32"/>
          <w:lang w:val="en-US" w:eastAsia="zh-CN"/>
        </w:rPr>
        <w:t>1</w:t>
      </w:r>
      <w:r>
        <w:rPr>
          <w:rFonts w:hint="eastAsia" w:ascii="Times New Roman" w:hAnsi="方正仿宋_GBK" w:eastAsia="方正仿宋_GBK"/>
          <w:color w:val="000000" w:themeColor="text1"/>
          <w:spacing w:val="0"/>
          <w:szCs w:val="32"/>
        </w:rPr>
        <w:t>月</w:t>
      </w:r>
      <w:r>
        <w:rPr>
          <w:rFonts w:hint="eastAsia" w:ascii="Times New Roman" w:hAnsi="方正仿宋_GBK" w:eastAsia="方正仿宋_GBK"/>
          <w:color w:val="000000" w:themeColor="text1"/>
          <w:spacing w:val="0"/>
          <w:szCs w:val="32"/>
          <w:lang w:val="en-US" w:eastAsia="zh-CN"/>
        </w:rPr>
        <w:t>11</w:t>
      </w:r>
      <w:r>
        <w:rPr>
          <w:rFonts w:hint="eastAsia" w:ascii="Times New Roman" w:hAnsi="方正仿宋_GBK" w:eastAsia="方正仿宋_GBK"/>
          <w:color w:val="000000" w:themeColor="text1"/>
          <w:spacing w:val="0"/>
          <w:szCs w:val="32"/>
        </w:rPr>
        <w:t>第</w:t>
      </w:r>
      <w:r>
        <w:rPr>
          <w:rFonts w:hint="eastAsia" w:ascii="Times New Roman" w:hAnsi="Times New Roman" w:eastAsia="方正仿宋_GBK"/>
          <w:color w:val="000000" w:themeColor="text1"/>
          <w:spacing w:val="0"/>
          <w:szCs w:val="32"/>
        </w:rPr>
        <w:t>五</w:t>
      </w:r>
      <w:r>
        <w:rPr>
          <w:rFonts w:hint="eastAsia" w:ascii="Times New Roman" w:hAnsi="方正仿宋_GBK" w:eastAsia="方正仿宋_GBK"/>
          <w:color w:val="000000" w:themeColor="text1"/>
          <w:spacing w:val="0"/>
          <w:szCs w:val="32"/>
        </w:rPr>
        <w:t>届第</w:t>
      </w:r>
      <w:r>
        <w:rPr>
          <w:rFonts w:hint="eastAsia" w:ascii="Times New Roman" w:hAnsi="Times New Roman" w:eastAsia="方正仿宋_GBK"/>
          <w:color w:val="000000" w:themeColor="text1"/>
          <w:spacing w:val="0"/>
          <w:szCs w:val="32"/>
        </w:rPr>
        <w:t>4</w:t>
      </w:r>
      <w:r>
        <w:rPr>
          <w:rFonts w:hint="eastAsia" w:ascii="Times New Roman" w:hAnsi="方正仿宋_GBK" w:eastAsia="方正仿宋_GBK"/>
          <w:color w:val="000000" w:themeColor="text1"/>
          <w:spacing w:val="0"/>
          <w:szCs w:val="32"/>
        </w:rPr>
        <w:t>次会员（代表）大会表决通过。</w:t>
      </w:r>
      <w:r>
        <w:rPr>
          <w:rFonts w:hint="eastAsia" w:ascii="Times New Roman" w:hAnsi="方正仿宋_GBK" w:eastAsia="方正仿宋_GBK"/>
          <w:color w:val="000000" w:themeColor="text1"/>
          <w:spacing w:val="0"/>
          <w:szCs w:val="32"/>
          <w:lang w:val="en-US" w:eastAsia="zh-CN"/>
        </w:rPr>
        <w:t>2025年1月11日起执行本章程。</w:t>
      </w:r>
      <w:bookmarkStart w:id="0" w:name="_GoBack"/>
      <w:bookmarkEnd w:id="0"/>
    </w:p>
    <w:p w14:paraId="4E256B14">
      <w:pPr>
        <w:pStyle w:val="15"/>
        <w:tabs>
          <w:tab w:val="left" w:pos="142"/>
          <w:tab w:val="left" w:pos="284"/>
        </w:tabs>
        <w:overflowPunct w:val="0"/>
        <w:snapToGrid/>
        <w:spacing w:line="579" w:lineRule="exact"/>
        <w:ind w:firstLine="643" w:firstLineChars="200"/>
        <w:rPr>
          <w:rFonts w:ascii="Times New Roman" w:hAnsi="方正仿宋_GBK" w:eastAsia="方正仿宋_GBK"/>
          <w:b/>
          <w:bCs/>
          <w:spacing w:val="0"/>
          <w:szCs w:val="32"/>
        </w:rPr>
      </w:pPr>
      <w:r>
        <w:rPr>
          <w:rFonts w:hint="eastAsia" w:ascii="Times New Roman" w:hAnsi="方正仿宋_GBK" w:eastAsia="方正仿宋_GBK"/>
          <w:b/>
          <w:bCs/>
          <w:spacing w:val="0"/>
          <w:szCs w:val="32"/>
        </w:rPr>
        <w:t xml:space="preserve">第九十条 </w:t>
      </w:r>
      <w:r>
        <w:rPr>
          <w:rFonts w:hint="eastAsia" w:ascii="Times New Roman" w:hAnsi="方正仿宋_GBK" w:eastAsia="方正仿宋_GBK"/>
          <w:spacing w:val="0"/>
          <w:szCs w:val="32"/>
        </w:rPr>
        <w:t>本章程的解释权属于本会的理事会。</w:t>
      </w:r>
    </w:p>
    <w:p w14:paraId="025757ED">
      <w:pPr>
        <w:pStyle w:val="15"/>
        <w:tabs>
          <w:tab w:val="left" w:pos="142"/>
          <w:tab w:val="left" w:pos="284"/>
        </w:tabs>
        <w:overflowPunct w:val="0"/>
        <w:snapToGrid/>
        <w:spacing w:line="579" w:lineRule="exact"/>
        <w:ind w:firstLine="643" w:firstLineChars="200"/>
        <w:rPr>
          <w:rFonts w:ascii="方正仿宋_GBK" w:eastAsia="方正仿宋_GBK"/>
          <w:sz w:val="28"/>
          <w:szCs w:val="28"/>
          <w:u w:val="single"/>
        </w:rPr>
      </w:pPr>
      <w:r>
        <w:rPr>
          <w:rFonts w:hint="eastAsia" w:ascii="Times New Roman" w:hAnsi="方正仿宋_GBK" w:eastAsia="方正仿宋_GBK"/>
          <w:b/>
          <w:bCs/>
          <w:spacing w:val="0"/>
          <w:szCs w:val="32"/>
        </w:rPr>
        <w:t>第九十一条</w:t>
      </w:r>
      <w:r>
        <w:rPr>
          <w:rFonts w:hint="eastAsia" w:ascii="Times New Roman" w:hAnsi="方正仿宋_GBK" w:eastAsia="方正仿宋_GBK"/>
          <w:b/>
          <w:bCs/>
          <w:spacing w:val="0"/>
          <w:szCs w:val="32"/>
          <w:lang w:val="en-US" w:eastAsia="zh-CN"/>
        </w:rPr>
        <w:t xml:space="preserve"> </w:t>
      </w:r>
      <w:r>
        <w:rPr>
          <w:rFonts w:hint="eastAsia" w:ascii="Times New Roman" w:hAnsi="方正仿宋_GBK" w:eastAsia="方正仿宋_GBK"/>
          <w:spacing w:val="0"/>
          <w:szCs w:val="32"/>
        </w:rPr>
        <w:t>本章程自登记管理机关核准之日起生效。</w:t>
      </w:r>
      <w:r>
        <w:rPr>
          <w:rFonts w:hint="default" w:ascii="方正仿宋_GBK" w:eastAsia="方正仿宋_GBK"/>
          <w:sz w:val="28"/>
          <w:szCs w:val="28"/>
          <w:u w:val="singl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15940" cy="12700"/>
                <wp:effectExtent l="0" t="6350" r="10160" b="6350"/>
                <wp:wrapNone/>
                <wp:docPr id="1" name="_x0000_s1033"/>
                <wp:cNvGraphicFramePr/>
                <a:graphic xmlns:a="http://schemas.openxmlformats.org/drawingml/2006/main">
                  <a:graphicData uri="http://schemas.microsoft.com/office/word/2010/wordprocessingShape">
                    <wps:wsp>
                      <wps:cNvCnPr/>
                      <wps:spPr>
                        <a:xfrm>
                          <a:off x="0" y="381000"/>
                          <a:ext cx="5615940" cy="12700"/>
                        </a:xfrm>
                        <a:prstGeom prst="line">
                          <a:avLst/>
                        </a:prstGeom>
                        <a:solidFill>
                          <a:prstClr val="white"/>
                        </a:solidFill>
                        <a:ln w="12700">
                          <a:solidFill>
                            <a:prstClr val="white"/>
                          </a:solidFill>
                        </a:ln>
                        <a:effectLst/>
                      </wps:spPr>
                      <wps:bodyPr rot="0" vert="horz" wrap="square" lIns="91440" tIns="45720" rIns="91440" bIns="45720" anchor="t" anchorCtr="0"/>
                    </wps:wsp>
                  </a:graphicData>
                </a:graphic>
              </wp:anchor>
            </w:drawing>
          </mc:Choice>
          <mc:Fallback>
            <w:pict>
              <v:line id="_x0000_s1033" o:spid="_x0000_s1026" o:spt="20" style="position:absolute;left:0pt;margin-left:0pt;margin-top:0pt;height:1pt;width:442.2pt;z-index:251659264;mso-width-relative:page;mso-height-relative:page;" fillcolor="#FFFFFF" filled="t" stroked="t" coordsize="21600,21600" o:gfxdata="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4hFXeNMAAAAD&#10;AQAADwAAAAAAAAABACAAAAAiAAAAZHJzL2Rvd25yZXYueG1sUEsBAhQAFAAAAAgAh07iQGHd/4bo&#10;AQAACQQAAA4AAAAAAAAAAQAgAAAAIgEAAGRycy9lMm9Eb2MueG1sUEsFBgAAAAAGAAYAWQEAAHwF&#10;AAAAAA==&#10;">
                <v:fill on="t" focussize="0,0"/>
                <v:stroke weight="1pt" color="#FFFFFF" joinstyle="round"/>
                <v:imagedata o:title=""/>
                <o:lock v:ext="edit" aspectratio="f"/>
              </v:line>
            </w:pict>
          </mc:Fallback>
        </mc:AlternateContent>
      </w:r>
      <w:r>
        <w:rPr>
          <w:rFonts w:ascii="Times New Roman" w:hAnsi="Times New Roman" w:eastAsia="方正仿宋_GBK"/>
          <w:sz w:val="28"/>
          <w:szCs w:val="28"/>
          <w:u w:val="singl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15940" cy="12700"/>
                <wp:effectExtent l="0" t="6350" r="10160" b="6350"/>
                <wp:wrapNone/>
                <wp:docPr id="3" name="_x0000_s1032"/>
                <wp:cNvGraphicFramePr/>
                <a:graphic xmlns:a="http://schemas.openxmlformats.org/drawingml/2006/main">
                  <a:graphicData uri="http://schemas.microsoft.com/office/word/2010/wordprocessingShape">
                    <wps:wsp>
                      <wps:cNvCnPr/>
                      <wps:spPr>
                        <a:xfrm>
                          <a:off x="0" y="297180"/>
                          <a:ext cx="5615940" cy="12700"/>
                        </a:xfrm>
                        <a:prstGeom prst="line">
                          <a:avLst/>
                        </a:prstGeom>
                        <a:solidFill>
                          <a:prstClr val="white"/>
                        </a:solidFill>
                        <a:ln w="12700">
                          <a:solidFill>
                            <a:prstClr val="white"/>
                          </a:solidFill>
                        </a:ln>
                        <a:effectLst/>
                      </wps:spPr>
                      <wps:bodyPr rot="0" vert="horz" wrap="square" lIns="91440" tIns="45720" rIns="91440" bIns="45720" anchor="t" anchorCtr="0"/>
                    </wps:wsp>
                  </a:graphicData>
                </a:graphic>
              </wp:anchor>
            </w:drawing>
          </mc:Choice>
          <mc:Fallback>
            <w:pict>
              <v:line id="_x0000_s1032" o:spid="_x0000_s1026" o:spt="20" style="position:absolute;left:0pt;margin-left:0pt;margin-top:0pt;height:1pt;width:442.2pt;z-index:251659264;mso-width-relative:page;mso-height-relative:page;" fillcolor="#FFFFFF" filled="t" stroked="t" coordsize="21600,21600" o:gfxdata="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iEVd40wAA&#10;AAMBAAAPAAAAAAAAAAEAIAAAACIAAABkcnMvZG93bnJldi54bWxQSwECFAAUAAAACACHTuJAOJM/&#10;uuoBAAAJBAAADgAAAAAAAAABACAAAAAiAQAAZHJzL2Uyb0RvYy54bWxQSwUGAAAAAAYABgBZAQAA&#10;fgUAAAAA&#10;">
                <v:fill on="t" focussize="0,0"/>
                <v:stroke weight="1pt" color="#FFFFFF" joinstyle="round"/>
                <v:imagedata o:title=""/>
                <o:lock v:ext="edit" aspectratio="f"/>
              </v:line>
            </w:pict>
          </mc:Fallback>
        </mc:AlternateContent>
      </w:r>
    </w:p>
    <w:sectPr>
      <w:footerReference r:id="rId3" w:type="default"/>
      <w:footerReference r:id="rId4" w:type="even"/>
      <w:pgSz w:w="11906" w:h="16838"/>
      <w:pgMar w:top="2098" w:right="1474" w:bottom="1985" w:left="1588"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汉仪仿宋简">
    <w:altName w:val="仿宋"/>
    <w:panose1 w:val="00000000000000000000"/>
    <w:charset w:val="00"/>
    <w:family w:val="auto"/>
    <w:pitch w:val="default"/>
    <w:sig w:usb0="00000000" w:usb1="00000000" w:usb2="00000002"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8F9D4">
    <w:pPr>
      <w:pStyle w:val="10"/>
      <w:jc w:val="right"/>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1</w:t>
    </w:r>
    <w:r>
      <w:rPr>
        <w:rFonts w:ascii="Times New Roman" w:hAnsi="Times New Roman"/>
        <w:sz w:val="28"/>
        <w:szCs w:val="28"/>
      </w:rPr>
      <w:fldChar w:fldCharType="end"/>
    </w:r>
    <w:r>
      <w:rPr>
        <w:rFonts w:ascii="Times New Roman" w:hAnsi="Times New Roman"/>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DF49F">
    <w:pPr>
      <w:pStyle w:val="1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32</w:t>
    </w:r>
    <w:r>
      <w:rPr>
        <w:rFonts w:ascii="Times New Roman" w:hAnsi="Times New Roman"/>
        <w:sz w:val="28"/>
        <w:szCs w:val="28"/>
      </w:rPr>
      <w:fldChar w:fldCharType="end"/>
    </w:r>
    <w:r>
      <w:rPr>
        <w:rFonts w:ascii="Times New Roman" w:hAnsi="Times New Roman"/>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4306D8"/>
    <w:multiLevelType w:val="singleLevel"/>
    <w:tmpl w:val="D04306D8"/>
    <w:lvl w:ilvl="0" w:tentative="0">
      <w:start w:val="1"/>
      <w:numFmt w:val="chineseCounting"/>
      <w:suff w:val="nothing"/>
      <w:lvlText w:val="（%1）"/>
      <w:lvlJc w:val="left"/>
      <w:rPr>
        <w:rFonts w:hint="eastAsia"/>
      </w:rPr>
    </w:lvl>
  </w:abstractNum>
  <w:abstractNum w:abstractNumId="1">
    <w:nsid w:val="DFFA4C10"/>
    <w:multiLevelType w:val="singleLevel"/>
    <w:tmpl w:val="DFFA4C10"/>
    <w:lvl w:ilvl="0" w:tentative="0">
      <w:start w:val="3"/>
      <w:numFmt w:val="chineseCounting"/>
      <w:suff w:val="nothing"/>
      <w:lvlText w:val="（%1）"/>
      <w:lvlJc w:val="left"/>
      <w:pPr>
        <w:ind w:left="-1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2MjUxZGU3YjkyYmNjZTkzMDJkNmZkYjMyMmQ3MGEifQ=="/>
  </w:docVars>
  <w:rsids>
    <w:rsidRoot w:val="001A5F41"/>
    <w:rsid w:val="00025C15"/>
    <w:rsid w:val="000320B6"/>
    <w:rsid w:val="00053DF7"/>
    <w:rsid w:val="000A069C"/>
    <w:rsid w:val="00111CE0"/>
    <w:rsid w:val="00170AF1"/>
    <w:rsid w:val="0018164A"/>
    <w:rsid w:val="001A5F41"/>
    <w:rsid w:val="00211F89"/>
    <w:rsid w:val="002161BE"/>
    <w:rsid w:val="002B23DD"/>
    <w:rsid w:val="002D0C20"/>
    <w:rsid w:val="002F76A1"/>
    <w:rsid w:val="003647A8"/>
    <w:rsid w:val="00500138"/>
    <w:rsid w:val="00516847"/>
    <w:rsid w:val="0072360D"/>
    <w:rsid w:val="00812E91"/>
    <w:rsid w:val="008232F9"/>
    <w:rsid w:val="008F2FC6"/>
    <w:rsid w:val="00906786"/>
    <w:rsid w:val="009603B2"/>
    <w:rsid w:val="00991F88"/>
    <w:rsid w:val="009C15CF"/>
    <w:rsid w:val="00A010BF"/>
    <w:rsid w:val="00BA59F7"/>
    <w:rsid w:val="00C77DA2"/>
    <w:rsid w:val="00D348C5"/>
    <w:rsid w:val="00D77CDC"/>
    <w:rsid w:val="00E75B9C"/>
    <w:rsid w:val="00E865C2"/>
    <w:rsid w:val="00EE52BD"/>
    <w:rsid w:val="00FB01BB"/>
    <w:rsid w:val="00FC206D"/>
    <w:rsid w:val="014337F8"/>
    <w:rsid w:val="017240DE"/>
    <w:rsid w:val="0194674A"/>
    <w:rsid w:val="01A7022B"/>
    <w:rsid w:val="01DF79C5"/>
    <w:rsid w:val="01F67172"/>
    <w:rsid w:val="02680127"/>
    <w:rsid w:val="0288005D"/>
    <w:rsid w:val="028B5457"/>
    <w:rsid w:val="02A62291"/>
    <w:rsid w:val="030F6088"/>
    <w:rsid w:val="0374413D"/>
    <w:rsid w:val="03C926DB"/>
    <w:rsid w:val="03D746CC"/>
    <w:rsid w:val="044A30F0"/>
    <w:rsid w:val="04763EE5"/>
    <w:rsid w:val="04FF212C"/>
    <w:rsid w:val="05046DAE"/>
    <w:rsid w:val="057A063F"/>
    <w:rsid w:val="05ED01D7"/>
    <w:rsid w:val="06007F0A"/>
    <w:rsid w:val="062B47DA"/>
    <w:rsid w:val="06C47189"/>
    <w:rsid w:val="06EE0BBA"/>
    <w:rsid w:val="07D80032"/>
    <w:rsid w:val="07E76E49"/>
    <w:rsid w:val="0822060B"/>
    <w:rsid w:val="08907C6B"/>
    <w:rsid w:val="08B1198F"/>
    <w:rsid w:val="08DB07BA"/>
    <w:rsid w:val="091F0FEF"/>
    <w:rsid w:val="096D3B08"/>
    <w:rsid w:val="09F00295"/>
    <w:rsid w:val="0A1E4E03"/>
    <w:rsid w:val="0AD55E09"/>
    <w:rsid w:val="0AE278DF"/>
    <w:rsid w:val="0B1253A0"/>
    <w:rsid w:val="0BB974D9"/>
    <w:rsid w:val="0BC47C2C"/>
    <w:rsid w:val="0BFC1173"/>
    <w:rsid w:val="0C5C5076"/>
    <w:rsid w:val="0C5E1E2E"/>
    <w:rsid w:val="0C71390F"/>
    <w:rsid w:val="0C776A4C"/>
    <w:rsid w:val="0CA27E63"/>
    <w:rsid w:val="0CEE4F60"/>
    <w:rsid w:val="0D3D5EE8"/>
    <w:rsid w:val="0D8567E3"/>
    <w:rsid w:val="0E2844A2"/>
    <w:rsid w:val="0E6D45AA"/>
    <w:rsid w:val="0EBC4BEA"/>
    <w:rsid w:val="0EDC703A"/>
    <w:rsid w:val="0EE4486D"/>
    <w:rsid w:val="0F3714E2"/>
    <w:rsid w:val="0F3D21CF"/>
    <w:rsid w:val="0F5D017B"/>
    <w:rsid w:val="0F6B6D3C"/>
    <w:rsid w:val="0F8751F8"/>
    <w:rsid w:val="0FA83AEC"/>
    <w:rsid w:val="0FE32D76"/>
    <w:rsid w:val="105E41AB"/>
    <w:rsid w:val="10914580"/>
    <w:rsid w:val="109E6C9D"/>
    <w:rsid w:val="10B77D5F"/>
    <w:rsid w:val="10E87F18"/>
    <w:rsid w:val="10F20D97"/>
    <w:rsid w:val="110034B4"/>
    <w:rsid w:val="11217B56"/>
    <w:rsid w:val="11254CC9"/>
    <w:rsid w:val="125C6E10"/>
    <w:rsid w:val="12843C71"/>
    <w:rsid w:val="12DC585B"/>
    <w:rsid w:val="13655850"/>
    <w:rsid w:val="13EB21F9"/>
    <w:rsid w:val="13F84916"/>
    <w:rsid w:val="155C4A63"/>
    <w:rsid w:val="161812A0"/>
    <w:rsid w:val="166D72BD"/>
    <w:rsid w:val="16A62408"/>
    <w:rsid w:val="16FD0823"/>
    <w:rsid w:val="1723614E"/>
    <w:rsid w:val="173C4B1A"/>
    <w:rsid w:val="175207E1"/>
    <w:rsid w:val="1761679A"/>
    <w:rsid w:val="177469AA"/>
    <w:rsid w:val="182757CA"/>
    <w:rsid w:val="18C13529"/>
    <w:rsid w:val="194303E2"/>
    <w:rsid w:val="194B373A"/>
    <w:rsid w:val="19D92AF4"/>
    <w:rsid w:val="19FD4A34"/>
    <w:rsid w:val="1A037B71"/>
    <w:rsid w:val="1AB570BD"/>
    <w:rsid w:val="1ACB068F"/>
    <w:rsid w:val="1ADF05DE"/>
    <w:rsid w:val="1B2E6E70"/>
    <w:rsid w:val="1B5A1A13"/>
    <w:rsid w:val="1BCB6DB9"/>
    <w:rsid w:val="1BCF41AF"/>
    <w:rsid w:val="1BE7599C"/>
    <w:rsid w:val="1BEC4D61"/>
    <w:rsid w:val="1C1442B7"/>
    <w:rsid w:val="1CB92E0C"/>
    <w:rsid w:val="1CE4012E"/>
    <w:rsid w:val="1CEC56C6"/>
    <w:rsid w:val="1CF00880"/>
    <w:rsid w:val="1D1C1676"/>
    <w:rsid w:val="1D796AC8"/>
    <w:rsid w:val="1DC67833"/>
    <w:rsid w:val="1E136CA4"/>
    <w:rsid w:val="1E674B72"/>
    <w:rsid w:val="1E70316B"/>
    <w:rsid w:val="1EBC3110"/>
    <w:rsid w:val="1EBD0C36"/>
    <w:rsid w:val="1F1F369F"/>
    <w:rsid w:val="1F792DAF"/>
    <w:rsid w:val="1FCD3566"/>
    <w:rsid w:val="1FE479FA"/>
    <w:rsid w:val="204038CD"/>
    <w:rsid w:val="205D622D"/>
    <w:rsid w:val="2063580D"/>
    <w:rsid w:val="20C444FE"/>
    <w:rsid w:val="20C95670"/>
    <w:rsid w:val="20DF4E94"/>
    <w:rsid w:val="20EE50D7"/>
    <w:rsid w:val="216D06F2"/>
    <w:rsid w:val="22082574"/>
    <w:rsid w:val="220A23E4"/>
    <w:rsid w:val="22162B37"/>
    <w:rsid w:val="222F3BF9"/>
    <w:rsid w:val="22705A00"/>
    <w:rsid w:val="22BD1205"/>
    <w:rsid w:val="23056708"/>
    <w:rsid w:val="234611FA"/>
    <w:rsid w:val="236B2A0F"/>
    <w:rsid w:val="23921DA8"/>
    <w:rsid w:val="23DD3D37"/>
    <w:rsid w:val="23F9357A"/>
    <w:rsid w:val="23FE3883"/>
    <w:rsid w:val="241E3F25"/>
    <w:rsid w:val="24707D66"/>
    <w:rsid w:val="24942439"/>
    <w:rsid w:val="256718FC"/>
    <w:rsid w:val="259C009E"/>
    <w:rsid w:val="262477FF"/>
    <w:rsid w:val="265C0D35"/>
    <w:rsid w:val="26BB3CAD"/>
    <w:rsid w:val="2729330D"/>
    <w:rsid w:val="27637EA1"/>
    <w:rsid w:val="27C9064C"/>
    <w:rsid w:val="28100029"/>
    <w:rsid w:val="288527C5"/>
    <w:rsid w:val="28DE1ED5"/>
    <w:rsid w:val="29086F52"/>
    <w:rsid w:val="294F4B81"/>
    <w:rsid w:val="297E7D49"/>
    <w:rsid w:val="29AE7AF9"/>
    <w:rsid w:val="29E96D83"/>
    <w:rsid w:val="2A034D66"/>
    <w:rsid w:val="2A102562"/>
    <w:rsid w:val="2A816FBC"/>
    <w:rsid w:val="2AB63109"/>
    <w:rsid w:val="2AD90BA6"/>
    <w:rsid w:val="2AE0656B"/>
    <w:rsid w:val="2AE16896"/>
    <w:rsid w:val="2B053749"/>
    <w:rsid w:val="2B397896"/>
    <w:rsid w:val="2BC41261"/>
    <w:rsid w:val="2BC90C1A"/>
    <w:rsid w:val="2C6B1CD2"/>
    <w:rsid w:val="2D1C121E"/>
    <w:rsid w:val="2D247B0B"/>
    <w:rsid w:val="2D4F33A1"/>
    <w:rsid w:val="2D6A1F89"/>
    <w:rsid w:val="2D811081"/>
    <w:rsid w:val="2D984BB1"/>
    <w:rsid w:val="2DB651CE"/>
    <w:rsid w:val="2E516CA5"/>
    <w:rsid w:val="2EEB70FA"/>
    <w:rsid w:val="2F067A90"/>
    <w:rsid w:val="2F2F348A"/>
    <w:rsid w:val="2F5429C2"/>
    <w:rsid w:val="2F7470EF"/>
    <w:rsid w:val="2F827A5E"/>
    <w:rsid w:val="301A5EE8"/>
    <w:rsid w:val="303D1BD7"/>
    <w:rsid w:val="30446AC1"/>
    <w:rsid w:val="30907F59"/>
    <w:rsid w:val="31327262"/>
    <w:rsid w:val="313E1763"/>
    <w:rsid w:val="31AA6DF8"/>
    <w:rsid w:val="31C003CA"/>
    <w:rsid w:val="31F8501E"/>
    <w:rsid w:val="329A50BF"/>
    <w:rsid w:val="32AE2918"/>
    <w:rsid w:val="32F347CF"/>
    <w:rsid w:val="331309CD"/>
    <w:rsid w:val="33174961"/>
    <w:rsid w:val="33552D94"/>
    <w:rsid w:val="335D7E9A"/>
    <w:rsid w:val="34675DD7"/>
    <w:rsid w:val="350D601C"/>
    <w:rsid w:val="35777939"/>
    <w:rsid w:val="3609470E"/>
    <w:rsid w:val="36260A17"/>
    <w:rsid w:val="3627310D"/>
    <w:rsid w:val="365657A0"/>
    <w:rsid w:val="36C721FA"/>
    <w:rsid w:val="37DE3C9F"/>
    <w:rsid w:val="38190834"/>
    <w:rsid w:val="38234165"/>
    <w:rsid w:val="38635F53"/>
    <w:rsid w:val="386A5533"/>
    <w:rsid w:val="386D0B7F"/>
    <w:rsid w:val="38B62526"/>
    <w:rsid w:val="390239BE"/>
    <w:rsid w:val="39693A3D"/>
    <w:rsid w:val="39B0341A"/>
    <w:rsid w:val="39D215E2"/>
    <w:rsid w:val="39D54C2E"/>
    <w:rsid w:val="39F64A59"/>
    <w:rsid w:val="3A3B7187"/>
    <w:rsid w:val="3A8E08D7"/>
    <w:rsid w:val="3AB331C1"/>
    <w:rsid w:val="3AED3BD1"/>
    <w:rsid w:val="3B4069B8"/>
    <w:rsid w:val="3B850284"/>
    <w:rsid w:val="3B9D5C20"/>
    <w:rsid w:val="3BC35686"/>
    <w:rsid w:val="3DDD67A7"/>
    <w:rsid w:val="3DFD29A6"/>
    <w:rsid w:val="3E5325C6"/>
    <w:rsid w:val="3EC15781"/>
    <w:rsid w:val="3ED023C4"/>
    <w:rsid w:val="3F3E6DD2"/>
    <w:rsid w:val="3FD2357E"/>
    <w:rsid w:val="3FDA11F0"/>
    <w:rsid w:val="3FE931E1"/>
    <w:rsid w:val="40224945"/>
    <w:rsid w:val="405368AD"/>
    <w:rsid w:val="40A35A86"/>
    <w:rsid w:val="414601C0"/>
    <w:rsid w:val="42022339"/>
    <w:rsid w:val="42563D92"/>
    <w:rsid w:val="42611755"/>
    <w:rsid w:val="42C972FA"/>
    <w:rsid w:val="42DE2DA6"/>
    <w:rsid w:val="42F223AD"/>
    <w:rsid w:val="431E7646"/>
    <w:rsid w:val="43346E69"/>
    <w:rsid w:val="43370708"/>
    <w:rsid w:val="4396542E"/>
    <w:rsid w:val="439C056B"/>
    <w:rsid w:val="447B4624"/>
    <w:rsid w:val="44E81CBA"/>
    <w:rsid w:val="45941E41"/>
    <w:rsid w:val="45E32481"/>
    <w:rsid w:val="46366A55"/>
    <w:rsid w:val="467A2DE5"/>
    <w:rsid w:val="46BC33FE"/>
    <w:rsid w:val="47246A79"/>
    <w:rsid w:val="472745EF"/>
    <w:rsid w:val="472965B9"/>
    <w:rsid w:val="47370CD6"/>
    <w:rsid w:val="47A520E4"/>
    <w:rsid w:val="47AA76FA"/>
    <w:rsid w:val="47E726FC"/>
    <w:rsid w:val="480F1C53"/>
    <w:rsid w:val="486C2C02"/>
    <w:rsid w:val="48C93BB0"/>
    <w:rsid w:val="4910358D"/>
    <w:rsid w:val="49325BF9"/>
    <w:rsid w:val="49357497"/>
    <w:rsid w:val="49D56585"/>
    <w:rsid w:val="4A031344"/>
    <w:rsid w:val="4A11580F"/>
    <w:rsid w:val="4A477482"/>
    <w:rsid w:val="4AC5484B"/>
    <w:rsid w:val="4AC565F9"/>
    <w:rsid w:val="4AE271AB"/>
    <w:rsid w:val="4BA10E14"/>
    <w:rsid w:val="4C1C66ED"/>
    <w:rsid w:val="4C910E89"/>
    <w:rsid w:val="4CA76F94"/>
    <w:rsid w:val="4CE274BC"/>
    <w:rsid w:val="4CEE0089"/>
    <w:rsid w:val="4D0A0B12"/>
    <w:rsid w:val="4D4203D5"/>
    <w:rsid w:val="4D453A21"/>
    <w:rsid w:val="4E4D7031"/>
    <w:rsid w:val="4E5403C0"/>
    <w:rsid w:val="4E726A98"/>
    <w:rsid w:val="4EA50C1B"/>
    <w:rsid w:val="4EB51B6D"/>
    <w:rsid w:val="4F351F9F"/>
    <w:rsid w:val="4FB07878"/>
    <w:rsid w:val="4FD25A40"/>
    <w:rsid w:val="50210776"/>
    <w:rsid w:val="50834F8C"/>
    <w:rsid w:val="50DC4C8A"/>
    <w:rsid w:val="50DD28EE"/>
    <w:rsid w:val="515B1A65"/>
    <w:rsid w:val="516323F9"/>
    <w:rsid w:val="51901A3C"/>
    <w:rsid w:val="51C15289"/>
    <w:rsid w:val="51DD247A"/>
    <w:rsid w:val="52140592"/>
    <w:rsid w:val="52336189"/>
    <w:rsid w:val="52354064"/>
    <w:rsid w:val="52FE08FA"/>
    <w:rsid w:val="531F6FBD"/>
    <w:rsid w:val="538A03E0"/>
    <w:rsid w:val="53A70F92"/>
    <w:rsid w:val="53C5766A"/>
    <w:rsid w:val="53FC752F"/>
    <w:rsid w:val="54193CA1"/>
    <w:rsid w:val="54662BFB"/>
    <w:rsid w:val="5483555B"/>
    <w:rsid w:val="552D196B"/>
    <w:rsid w:val="55AE2AAB"/>
    <w:rsid w:val="56327239"/>
    <w:rsid w:val="564C7BCE"/>
    <w:rsid w:val="564E1B99"/>
    <w:rsid w:val="564F2ADF"/>
    <w:rsid w:val="56F91B04"/>
    <w:rsid w:val="57811AFA"/>
    <w:rsid w:val="57EF4849"/>
    <w:rsid w:val="57FA1FD8"/>
    <w:rsid w:val="57FD3876"/>
    <w:rsid w:val="581D7A74"/>
    <w:rsid w:val="583C439E"/>
    <w:rsid w:val="5875340D"/>
    <w:rsid w:val="587873A1"/>
    <w:rsid w:val="58825B29"/>
    <w:rsid w:val="58C779E0"/>
    <w:rsid w:val="58CD149A"/>
    <w:rsid w:val="591D0357"/>
    <w:rsid w:val="5976568E"/>
    <w:rsid w:val="5987789B"/>
    <w:rsid w:val="59BD150F"/>
    <w:rsid w:val="59C00E6A"/>
    <w:rsid w:val="5A9102A6"/>
    <w:rsid w:val="5B615ECA"/>
    <w:rsid w:val="5BDB3ECE"/>
    <w:rsid w:val="5C677510"/>
    <w:rsid w:val="5C71213D"/>
    <w:rsid w:val="5CBB69AF"/>
    <w:rsid w:val="5CCB7A9F"/>
    <w:rsid w:val="5D551426"/>
    <w:rsid w:val="5D5E0913"/>
    <w:rsid w:val="5D9C768D"/>
    <w:rsid w:val="5E280F21"/>
    <w:rsid w:val="5E2D6537"/>
    <w:rsid w:val="5E3C677A"/>
    <w:rsid w:val="5E3D49CC"/>
    <w:rsid w:val="5EB427B5"/>
    <w:rsid w:val="5F0F4E69"/>
    <w:rsid w:val="5F2B2A77"/>
    <w:rsid w:val="5F3F29C6"/>
    <w:rsid w:val="5F5E109E"/>
    <w:rsid w:val="5F74227E"/>
    <w:rsid w:val="60CF1B28"/>
    <w:rsid w:val="61493688"/>
    <w:rsid w:val="61E37639"/>
    <w:rsid w:val="61FC694D"/>
    <w:rsid w:val="62083543"/>
    <w:rsid w:val="62620EA5"/>
    <w:rsid w:val="62682234"/>
    <w:rsid w:val="62864468"/>
    <w:rsid w:val="629848C7"/>
    <w:rsid w:val="636522D0"/>
    <w:rsid w:val="63E8362C"/>
    <w:rsid w:val="63EB4ECB"/>
    <w:rsid w:val="63FC70D8"/>
    <w:rsid w:val="646709F5"/>
    <w:rsid w:val="646D3B32"/>
    <w:rsid w:val="648F5856"/>
    <w:rsid w:val="649B069F"/>
    <w:rsid w:val="64C9520C"/>
    <w:rsid w:val="6549634D"/>
    <w:rsid w:val="65F91B21"/>
    <w:rsid w:val="669E6224"/>
    <w:rsid w:val="66FE4F15"/>
    <w:rsid w:val="672C1A82"/>
    <w:rsid w:val="68637725"/>
    <w:rsid w:val="686D4300"/>
    <w:rsid w:val="68A815DC"/>
    <w:rsid w:val="68AA5124"/>
    <w:rsid w:val="693B41FE"/>
    <w:rsid w:val="695D5F23"/>
    <w:rsid w:val="696574CD"/>
    <w:rsid w:val="69F66377"/>
    <w:rsid w:val="6A0D5B9B"/>
    <w:rsid w:val="6ABC136F"/>
    <w:rsid w:val="6AED777A"/>
    <w:rsid w:val="6BA240C1"/>
    <w:rsid w:val="6C337F2A"/>
    <w:rsid w:val="6C4B29AA"/>
    <w:rsid w:val="6CB542C8"/>
    <w:rsid w:val="6CC62031"/>
    <w:rsid w:val="6D0F39D8"/>
    <w:rsid w:val="6D806684"/>
    <w:rsid w:val="6DBD1686"/>
    <w:rsid w:val="6DFA6436"/>
    <w:rsid w:val="6E021A03"/>
    <w:rsid w:val="6E041063"/>
    <w:rsid w:val="6E166FE8"/>
    <w:rsid w:val="6E31797E"/>
    <w:rsid w:val="6E5D4C17"/>
    <w:rsid w:val="6E5F273D"/>
    <w:rsid w:val="6E641B01"/>
    <w:rsid w:val="6E7D0E15"/>
    <w:rsid w:val="6EFA2466"/>
    <w:rsid w:val="6F094457"/>
    <w:rsid w:val="6F2D45E9"/>
    <w:rsid w:val="6F504421"/>
    <w:rsid w:val="6F814935"/>
    <w:rsid w:val="6FD9651F"/>
    <w:rsid w:val="6FEC6252"/>
    <w:rsid w:val="70291255"/>
    <w:rsid w:val="708B6EA5"/>
    <w:rsid w:val="70A72179"/>
    <w:rsid w:val="70B054D2"/>
    <w:rsid w:val="711A6DEF"/>
    <w:rsid w:val="714A1482"/>
    <w:rsid w:val="720535FB"/>
    <w:rsid w:val="728C7879"/>
    <w:rsid w:val="72C4711E"/>
    <w:rsid w:val="74424693"/>
    <w:rsid w:val="74EC2851"/>
    <w:rsid w:val="753F6E24"/>
    <w:rsid w:val="756920F3"/>
    <w:rsid w:val="75695C4F"/>
    <w:rsid w:val="75BC0475"/>
    <w:rsid w:val="760427D7"/>
    <w:rsid w:val="7630676D"/>
    <w:rsid w:val="76342701"/>
    <w:rsid w:val="765C7562"/>
    <w:rsid w:val="77BD2282"/>
    <w:rsid w:val="77CF26E1"/>
    <w:rsid w:val="7820118F"/>
    <w:rsid w:val="783A493F"/>
    <w:rsid w:val="785E2919"/>
    <w:rsid w:val="79711576"/>
    <w:rsid w:val="79960FDD"/>
    <w:rsid w:val="79984D55"/>
    <w:rsid w:val="79A8143C"/>
    <w:rsid w:val="79FC7092"/>
    <w:rsid w:val="7A1E081D"/>
    <w:rsid w:val="7A4D3D91"/>
    <w:rsid w:val="7B18439F"/>
    <w:rsid w:val="7B971768"/>
    <w:rsid w:val="7BEB5610"/>
    <w:rsid w:val="7C393895"/>
    <w:rsid w:val="7C7E6484"/>
    <w:rsid w:val="7CAB1EED"/>
    <w:rsid w:val="7D4B1C96"/>
    <w:rsid w:val="7DB61C4E"/>
    <w:rsid w:val="7DBB54B6"/>
    <w:rsid w:val="7E1846B6"/>
    <w:rsid w:val="7E6B0C8A"/>
    <w:rsid w:val="7E8A7362"/>
    <w:rsid w:val="7ECF2FC7"/>
    <w:rsid w:val="7ED405DD"/>
    <w:rsid w:val="7F2D4191"/>
    <w:rsid w:val="7F531E4A"/>
    <w:rsid w:val="7FD34D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7"/>
    <w:qFormat/>
    <w:uiPriority w:val="0"/>
    <w:pPr>
      <w:tabs>
        <w:tab w:val="center" w:pos="4153"/>
        <w:tab w:val="right" w:pos="8306"/>
      </w:tabs>
      <w:snapToGrid w:val="0"/>
      <w:jc w:val="left"/>
    </w:pPr>
    <w:rPr>
      <w:sz w:val="18"/>
      <w:szCs w:val="18"/>
    </w:rPr>
  </w:style>
  <w:style w:type="paragraph" w:styleId="3">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默认段落字体1"/>
    <w:autoRedefine/>
    <w:semiHidden/>
    <w:qFormat/>
    <w:uiPriority w:val="0"/>
  </w:style>
  <w:style w:type="table" w:customStyle="1" w:styleId="7">
    <w:name w:val="普通表格1"/>
    <w:autoRedefine/>
    <w:semiHidden/>
    <w:qFormat/>
    <w:uiPriority w:val="0"/>
    <w:tblPr>
      <w:tblCellMar>
        <w:top w:w="0" w:type="dxa"/>
        <w:left w:w="0" w:type="dxa"/>
        <w:bottom w:w="0" w:type="dxa"/>
        <w:right w:w="0" w:type="dxa"/>
      </w:tblCellMar>
    </w:tblPr>
  </w:style>
  <w:style w:type="paragraph" w:customStyle="1" w:styleId="8">
    <w:name w:val="批注文字1"/>
    <w:basedOn w:val="1"/>
    <w:autoRedefine/>
    <w:qFormat/>
    <w:uiPriority w:val="0"/>
    <w:pPr>
      <w:jc w:val="left"/>
    </w:pPr>
  </w:style>
  <w:style w:type="paragraph" w:customStyle="1" w:styleId="9">
    <w:name w:val="正文文本缩进1"/>
    <w:basedOn w:val="1"/>
    <w:autoRedefine/>
    <w:semiHidden/>
    <w:qFormat/>
    <w:uiPriority w:val="0"/>
    <w:pPr>
      <w:ind w:firstLine="560"/>
    </w:pPr>
    <w:rPr>
      <w:rFonts w:ascii="仿宋_GB2312" w:eastAsia="仿宋_GB2312"/>
      <w:sz w:val="28"/>
    </w:rPr>
  </w:style>
  <w:style w:type="paragraph" w:customStyle="1" w:styleId="10">
    <w:name w:val="页脚1"/>
    <w:basedOn w:val="1"/>
    <w:autoRedefine/>
    <w:semiHidden/>
    <w:qFormat/>
    <w:uiPriority w:val="0"/>
    <w:pPr>
      <w:tabs>
        <w:tab w:val="center" w:pos="4153"/>
        <w:tab w:val="right" w:pos="8306"/>
      </w:tabs>
      <w:snapToGrid w:val="0"/>
      <w:jc w:val="left"/>
    </w:pPr>
    <w:rPr>
      <w:sz w:val="18"/>
      <w:szCs w:val="18"/>
    </w:rPr>
  </w:style>
  <w:style w:type="paragraph" w:customStyle="1" w:styleId="11">
    <w:name w:val="页眉1"/>
    <w:basedOn w:val="1"/>
    <w:autoRedefine/>
    <w:semiHidden/>
    <w:qFormat/>
    <w:uiPriority w:val="0"/>
    <w:pPr>
      <w:pBdr>
        <w:bottom w:val="single" w:color="auto" w:sz="6" w:space="1"/>
      </w:pBdr>
      <w:tabs>
        <w:tab w:val="center" w:pos="4153"/>
        <w:tab w:val="right" w:pos="8306"/>
      </w:tabs>
      <w:snapToGrid w:val="0"/>
      <w:jc w:val="center"/>
    </w:pPr>
    <w:rPr>
      <w:sz w:val="18"/>
      <w:szCs w:val="18"/>
    </w:rPr>
  </w:style>
  <w:style w:type="paragraph" w:customStyle="1" w:styleId="12">
    <w:name w:val="正文文本缩进 31"/>
    <w:basedOn w:val="1"/>
    <w:autoRedefine/>
    <w:semiHidden/>
    <w:qFormat/>
    <w:uiPriority w:val="0"/>
    <w:pPr>
      <w:ind w:firstLine="600"/>
    </w:pPr>
    <w:rPr>
      <w:rFonts w:ascii="楷体_GB2312" w:eastAsia="楷体_GB2312"/>
      <w:sz w:val="30"/>
    </w:rPr>
  </w:style>
  <w:style w:type="paragraph" w:customStyle="1" w:styleId="13">
    <w:name w:val="普通(网站)1"/>
    <w:basedOn w:val="1"/>
    <w:autoRedefine/>
    <w:qFormat/>
    <w:uiPriority w:val="0"/>
    <w:pPr>
      <w:widowControl/>
      <w:spacing w:before="100" w:after="100"/>
      <w:jc w:val="left"/>
    </w:pPr>
    <w:rPr>
      <w:rFonts w:hint="eastAsia" w:ascii="宋体" w:hAnsi="宋体"/>
      <w:kern w:val="0"/>
      <w:sz w:val="24"/>
    </w:rPr>
  </w:style>
  <w:style w:type="character" w:customStyle="1" w:styleId="14">
    <w:name w:val="页码1"/>
    <w:basedOn w:val="6"/>
    <w:autoRedefine/>
    <w:semiHidden/>
    <w:qFormat/>
    <w:uiPriority w:val="0"/>
  </w:style>
  <w:style w:type="paragraph" w:customStyle="1" w:styleId="15">
    <w:name w:val="文件"/>
    <w:basedOn w:val="1"/>
    <w:autoRedefine/>
    <w:qFormat/>
    <w:uiPriority w:val="0"/>
    <w:pPr>
      <w:snapToGrid w:val="0"/>
      <w:spacing w:line="336" w:lineRule="auto"/>
      <w:ind w:firstLine="658"/>
    </w:pPr>
    <w:rPr>
      <w:rFonts w:ascii="汉仪仿宋简" w:eastAsia="汉仪仿宋简"/>
      <w:spacing w:val="-3"/>
      <w:sz w:val="32"/>
    </w:rPr>
  </w:style>
  <w:style w:type="character" w:customStyle="1" w:styleId="16">
    <w:name w:val="页眉 Char"/>
    <w:basedOn w:val="5"/>
    <w:link w:val="3"/>
    <w:qFormat/>
    <w:uiPriority w:val="0"/>
    <w:rPr>
      <w:rFonts w:ascii="Calibri" w:hAnsi="Calibri"/>
      <w:kern w:val="2"/>
      <w:sz w:val="18"/>
      <w:szCs w:val="18"/>
    </w:rPr>
  </w:style>
  <w:style w:type="character" w:customStyle="1" w:styleId="17">
    <w:name w:val="页脚 Char"/>
    <w:basedOn w:val="5"/>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29</Pages>
  <Words>12564</Words>
  <Characters>12641</Characters>
  <Lines>98</Lines>
  <Paragraphs>27</Paragraphs>
  <TotalTime>6</TotalTime>
  <ScaleCrop>false</ScaleCrop>
  <LinksUpToDate>false</LinksUpToDate>
  <CharactersWithSpaces>12759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2024-09-23T02:11:00Z</dcterms:created>
  <dc:creator>lenovo</dc:creator>
  <cp:lastModifiedBy>珊珊</cp:lastModifiedBy>
  <dcterms:modified xsi:type="dcterms:W3CDTF">2026-09-02T02:23:49Z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C3E9264CB2004B9284EB08677E907920_13</vt:lpwstr>
  </property>
  <property fmtid="{D5CDD505-2E9C-101B-9397-08002B2CF9AE}" pid="4" name="KSOTemplateDocerSaveRecord">
    <vt:lpwstr>eyJoZGlkIjoiMmM5ZTljNmU3M2UyMGM0MWE4MjA0NWNmMjQ2YjJkOGQiLCJ1c2VySWQiOiIzNzUxOTkxMDYifQ==</vt:lpwstr>
  </property>
</Properties>
</file>